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27D" w:rsidRDefault="008A1512" w:rsidP="00071DB1">
      <w:pPr>
        <w:jc w:val="center"/>
        <w:rPr>
          <w:b/>
          <w:sz w:val="28"/>
          <w:szCs w:val="28"/>
        </w:rPr>
      </w:pPr>
      <w:r w:rsidRPr="0003222B">
        <w:rPr>
          <w:b/>
          <w:sz w:val="28"/>
          <w:szCs w:val="28"/>
        </w:rPr>
        <w:t xml:space="preserve">DỰ THẢO </w:t>
      </w:r>
      <w:r w:rsidR="00AC2AD7" w:rsidRPr="0003222B">
        <w:rPr>
          <w:b/>
          <w:sz w:val="28"/>
          <w:szCs w:val="28"/>
        </w:rPr>
        <w:t>BÁO CÁO</w:t>
      </w:r>
      <w:r w:rsidR="00A60F7A" w:rsidRPr="0003222B">
        <w:rPr>
          <w:b/>
          <w:sz w:val="28"/>
          <w:szCs w:val="28"/>
        </w:rPr>
        <w:t xml:space="preserve"> </w:t>
      </w:r>
      <w:r w:rsidR="00071DB1" w:rsidRPr="0003222B">
        <w:rPr>
          <w:b/>
          <w:sz w:val="28"/>
          <w:szCs w:val="28"/>
        </w:rPr>
        <w:t>THẨM ĐỊNH BCTC CỦA BKS/KSV</w:t>
      </w:r>
    </w:p>
    <w:p w:rsidR="00D209C5" w:rsidRPr="0003222B" w:rsidRDefault="00D209C5" w:rsidP="00071DB1">
      <w:pPr>
        <w:jc w:val="center"/>
        <w:rPr>
          <w:b/>
          <w:sz w:val="28"/>
          <w:szCs w:val="28"/>
        </w:rPr>
      </w:pPr>
      <w:r w:rsidRPr="00C36ED3">
        <w:rPr>
          <w:bCs/>
          <w:i/>
          <w:color w:val="000000"/>
          <w:sz w:val="26"/>
          <w:szCs w:val="26"/>
        </w:rPr>
        <w:t xml:space="preserve">(Đính kèm công văn số </w:t>
      </w:r>
      <w:r w:rsidR="00172AF3">
        <w:rPr>
          <w:bCs/>
          <w:i/>
          <w:color w:val="000000"/>
          <w:sz w:val="26"/>
          <w:szCs w:val="26"/>
        </w:rPr>
        <w:t>6262/</w:t>
      </w:r>
      <w:r w:rsidRPr="00C36ED3">
        <w:rPr>
          <w:bCs/>
          <w:i/>
          <w:color w:val="000000"/>
          <w:sz w:val="26"/>
          <w:szCs w:val="26"/>
        </w:rPr>
        <w:t xml:space="preserve">DKVN-KSNB ngày  </w:t>
      </w:r>
      <w:r w:rsidR="00172AF3">
        <w:rPr>
          <w:bCs/>
          <w:i/>
          <w:color w:val="000000"/>
          <w:sz w:val="26"/>
          <w:szCs w:val="26"/>
        </w:rPr>
        <w:t>02</w:t>
      </w:r>
      <w:r w:rsidRPr="00C36ED3">
        <w:rPr>
          <w:bCs/>
          <w:i/>
          <w:color w:val="000000"/>
          <w:sz w:val="26"/>
          <w:szCs w:val="26"/>
        </w:rPr>
        <w:t>/1</w:t>
      </w:r>
      <w:r>
        <w:rPr>
          <w:bCs/>
          <w:i/>
          <w:color w:val="000000"/>
          <w:sz w:val="26"/>
          <w:szCs w:val="26"/>
        </w:rPr>
        <w:t>1</w:t>
      </w:r>
      <w:r w:rsidRPr="00C36ED3">
        <w:rPr>
          <w:bCs/>
          <w:i/>
          <w:color w:val="000000"/>
          <w:sz w:val="26"/>
          <w:szCs w:val="26"/>
        </w:rPr>
        <w:t>/2021 của Tập đoàn DKVN)</w:t>
      </w:r>
    </w:p>
    <w:p w:rsidR="00071DB1" w:rsidRPr="0003222B" w:rsidRDefault="00071DB1" w:rsidP="00071DB1">
      <w:pPr>
        <w:jc w:val="center"/>
        <w:rPr>
          <w:b/>
        </w:rPr>
      </w:pPr>
    </w:p>
    <w:p w:rsidR="00EF60BA" w:rsidRPr="0003222B" w:rsidRDefault="00EF60BA" w:rsidP="00247908">
      <w:pPr>
        <w:pStyle w:val="ListParagraph"/>
        <w:numPr>
          <w:ilvl w:val="0"/>
          <w:numId w:val="25"/>
        </w:numPr>
        <w:tabs>
          <w:tab w:val="left" w:pos="426"/>
        </w:tabs>
        <w:spacing w:before="60" w:after="60" w:line="276" w:lineRule="auto"/>
        <w:ind w:left="1080" w:hanging="698"/>
        <w:jc w:val="both"/>
        <w:rPr>
          <w:b/>
          <w:sz w:val="26"/>
          <w:szCs w:val="26"/>
        </w:rPr>
      </w:pPr>
      <w:r w:rsidRPr="0003222B">
        <w:rPr>
          <w:b/>
          <w:sz w:val="26"/>
          <w:szCs w:val="26"/>
        </w:rPr>
        <w:t>Căn cứ/cơ sở pháp lý:</w:t>
      </w:r>
    </w:p>
    <w:p w:rsidR="00E339FD" w:rsidRPr="0003222B" w:rsidRDefault="00E339FD" w:rsidP="00247908">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sz w:val="26"/>
          <w:szCs w:val="26"/>
        </w:rPr>
      </w:pPr>
      <w:r w:rsidRPr="0003222B">
        <w:rPr>
          <w:sz w:val="26"/>
          <w:szCs w:val="26"/>
        </w:rPr>
        <w:t>Căn cứ các văn bản pháp luật (Luật Kế toán số 88/2015/QH13 ngày 20/11/2015; Luật Doanh nghiệp số 59/2020/QH14 ngày 17/6/2020; Thông tư số 200/2014/TT-BTC ngày 22/12/2014 của Bộ Tài c</w:t>
      </w:r>
      <w:bookmarkStart w:id="0" w:name="_GoBack"/>
      <w:bookmarkEnd w:id="0"/>
      <w:r w:rsidRPr="0003222B">
        <w:rPr>
          <w:sz w:val="26"/>
          <w:szCs w:val="26"/>
        </w:rPr>
        <w:t>hính về việc Hướng dẫn Chế độ kế toán doanh nghiệp và các sửa đổi, bổ sung …).</w:t>
      </w:r>
    </w:p>
    <w:p w:rsidR="00E339FD" w:rsidRPr="0003222B" w:rsidRDefault="00E339FD" w:rsidP="008F4C6D">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sz w:val="26"/>
          <w:szCs w:val="26"/>
        </w:rPr>
      </w:pPr>
      <w:r w:rsidRPr="0003222B">
        <w:rPr>
          <w:sz w:val="26"/>
          <w:szCs w:val="26"/>
        </w:rPr>
        <w:t>Căn cứ các văn bản nội bộ của PVN/đơn v</w:t>
      </w:r>
      <w:r w:rsidR="00282C08" w:rsidRPr="0003222B">
        <w:rPr>
          <w:sz w:val="26"/>
          <w:szCs w:val="26"/>
        </w:rPr>
        <w:t>ị (Quy chế quản lý vốn của Tập đoàn Dầu khí Quốc gia Việt Nam đầu tư vào doanh nghiệp khác ban hành theo Quyết định số 5493/QĐ-DKVN ngày 16/07/2012 của Hội đồng thành viên Tập đoàn DKVN; Điều lệ đơn vị; Quy chế tổ chức và hoạt động của Ban kiểm soát tại đơn vị; Kế hoạch hoạt động năm của Ban kiểm soát tại đơn vị</w:t>
      </w:r>
      <w:r w:rsidR="00282C08" w:rsidRPr="0003222B" w:rsidDel="00282C08">
        <w:rPr>
          <w:sz w:val="26"/>
          <w:szCs w:val="26"/>
        </w:rPr>
        <w:t xml:space="preserve"> </w:t>
      </w:r>
      <w:r w:rsidR="00282C08" w:rsidRPr="0003222B">
        <w:rPr>
          <w:sz w:val="26"/>
          <w:szCs w:val="26"/>
        </w:rPr>
        <w:t>….)</w:t>
      </w:r>
    </w:p>
    <w:p w:rsidR="00EF60BA" w:rsidRPr="0003222B" w:rsidRDefault="00E339FD" w:rsidP="00247908">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sz w:val="26"/>
          <w:szCs w:val="26"/>
        </w:rPr>
      </w:pPr>
      <w:r w:rsidRPr="0003222B">
        <w:rPr>
          <w:sz w:val="26"/>
          <w:szCs w:val="26"/>
        </w:rPr>
        <w:t xml:space="preserve">Căn cứ Báo cáo tài chính riêng; Báo cáo tài chính hợp nhất; Báo cáo tài chính của các doanh nghiệp có vốn góp của </w:t>
      </w:r>
      <w:r w:rsidR="00397502" w:rsidRPr="0003222B">
        <w:rPr>
          <w:sz w:val="26"/>
          <w:szCs w:val="26"/>
        </w:rPr>
        <w:t xml:space="preserve">đơn vị </w:t>
      </w:r>
      <w:r w:rsidRPr="0003222B">
        <w:rPr>
          <w:sz w:val="26"/>
          <w:szCs w:val="26"/>
        </w:rPr>
        <w:t>và các số liệu do các</w:t>
      </w:r>
      <w:r w:rsidR="00C5579E" w:rsidRPr="0003222B">
        <w:rPr>
          <w:sz w:val="26"/>
          <w:szCs w:val="26"/>
        </w:rPr>
        <w:t xml:space="preserve"> Phòng/</w:t>
      </w:r>
      <w:r w:rsidR="00397502" w:rsidRPr="0003222B">
        <w:rPr>
          <w:sz w:val="26"/>
          <w:szCs w:val="26"/>
        </w:rPr>
        <w:t>B</w:t>
      </w:r>
      <w:r w:rsidRPr="0003222B">
        <w:rPr>
          <w:sz w:val="26"/>
          <w:szCs w:val="26"/>
        </w:rPr>
        <w:t xml:space="preserve">an chức năng </w:t>
      </w:r>
      <w:r w:rsidR="00397502" w:rsidRPr="0003222B">
        <w:rPr>
          <w:sz w:val="26"/>
          <w:szCs w:val="26"/>
        </w:rPr>
        <w:t xml:space="preserve">đơn vị </w:t>
      </w:r>
      <w:r w:rsidRPr="0003222B">
        <w:rPr>
          <w:sz w:val="26"/>
          <w:szCs w:val="26"/>
        </w:rPr>
        <w:t>cung cấp</w:t>
      </w:r>
      <w:r w:rsidR="00B13120" w:rsidRPr="0003222B">
        <w:rPr>
          <w:sz w:val="26"/>
          <w:szCs w:val="26"/>
        </w:rPr>
        <w:t>.</w:t>
      </w:r>
      <w:r w:rsidR="00EC0C80" w:rsidRPr="0003222B">
        <w:rPr>
          <w:sz w:val="26"/>
          <w:szCs w:val="26"/>
        </w:rPr>
        <w:t xml:space="preserve"> (Lưu ý: đối với BCTC 6 tháng và năm: thực hiện căn cứ trên BCTC đã được kiểm toán độc lập soát xét/kiểm toán</w:t>
      </w:r>
      <w:r w:rsidR="007E3D88" w:rsidRPr="0003222B">
        <w:rPr>
          <w:sz w:val="26"/>
          <w:szCs w:val="26"/>
        </w:rPr>
        <w:t>..</w:t>
      </w:r>
      <w:r w:rsidR="00EC0C80" w:rsidRPr="0003222B">
        <w:rPr>
          <w:sz w:val="26"/>
          <w:szCs w:val="26"/>
        </w:rPr>
        <w:t>)</w:t>
      </w:r>
      <w:r w:rsidR="009716A9" w:rsidRPr="0003222B">
        <w:rPr>
          <w:sz w:val="26"/>
          <w:szCs w:val="26"/>
        </w:rPr>
        <w:t>.</w:t>
      </w:r>
    </w:p>
    <w:p w:rsidR="00397502" w:rsidRPr="0003222B" w:rsidRDefault="00282C08" w:rsidP="008F4C6D">
      <w:pPr>
        <w:pStyle w:val="ListParagraph"/>
        <w:numPr>
          <w:ilvl w:val="0"/>
          <w:numId w:val="25"/>
        </w:numPr>
        <w:tabs>
          <w:tab w:val="left" w:pos="426"/>
        </w:tabs>
        <w:spacing w:before="60" w:after="60" w:line="276" w:lineRule="auto"/>
        <w:ind w:left="1080" w:hanging="698"/>
        <w:jc w:val="both"/>
        <w:rPr>
          <w:sz w:val="26"/>
          <w:szCs w:val="26"/>
        </w:rPr>
      </w:pPr>
      <w:r w:rsidRPr="0003222B">
        <w:rPr>
          <w:b/>
          <w:sz w:val="26"/>
          <w:szCs w:val="26"/>
        </w:rPr>
        <w:t>Nội dung</w:t>
      </w:r>
      <w:r w:rsidR="00EF60BA" w:rsidRPr="0003222B">
        <w:rPr>
          <w:b/>
          <w:sz w:val="26"/>
          <w:szCs w:val="26"/>
        </w:rPr>
        <w:t xml:space="preserve"> thực hiện</w:t>
      </w:r>
      <w:r w:rsidR="00397502" w:rsidRPr="0003222B">
        <w:rPr>
          <w:b/>
          <w:sz w:val="26"/>
          <w:szCs w:val="26"/>
        </w:rPr>
        <w:t>:</w:t>
      </w:r>
      <w:r w:rsidR="00397502" w:rsidRPr="0003222B">
        <w:rPr>
          <w:sz w:val="26"/>
          <w:szCs w:val="26"/>
        </w:rPr>
        <w:tab/>
      </w:r>
      <w:r w:rsidR="00CC5EE5" w:rsidRPr="0003222B">
        <w:rPr>
          <w:sz w:val="26"/>
          <w:szCs w:val="26"/>
        </w:rPr>
        <w:t xml:space="preserve"> </w:t>
      </w:r>
    </w:p>
    <w:p w:rsidR="00282C08" w:rsidRPr="0003222B" w:rsidRDefault="00282C08" w:rsidP="008F4C6D">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sz w:val="26"/>
          <w:szCs w:val="26"/>
        </w:rPr>
      </w:pPr>
      <w:r w:rsidRPr="0003222B">
        <w:rPr>
          <w:sz w:val="26"/>
          <w:szCs w:val="26"/>
        </w:rPr>
        <w:t>Rà soát việc trình bày các chỉ tiêu trên BCTC đảm bảo tuân thủ các quy định.</w:t>
      </w:r>
    </w:p>
    <w:p w:rsidR="00282C08" w:rsidRPr="0003222B" w:rsidRDefault="00282C08" w:rsidP="008F4C6D">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sz w:val="26"/>
          <w:szCs w:val="26"/>
        </w:rPr>
      </w:pPr>
      <w:r w:rsidRPr="0003222B">
        <w:rPr>
          <w:sz w:val="26"/>
          <w:szCs w:val="26"/>
        </w:rPr>
        <w:t>Đánh giá việc lựa chọn, áp dụng các chính sách kế toán, tính phù hợp, nhất quán trong việc áp dụng các chính sách và tính hợp lý của các ước tính của đơn vị cũng như đánh giá việc trình bày tổng thể BCTC.</w:t>
      </w:r>
    </w:p>
    <w:p w:rsidR="00282C08" w:rsidRPr="0003222B" w:rsidRDefault="00282C08" w:rsidP="00282C08">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sz w:val="26"/>
          <w:szCs w:val="26"/>
        </w:rPr>
      </w:pPr>
      <w:r w:rsidRPr="0003222B">
        <w:rPr>
          <w:sz w:val="26"/>
          <w:szCs w:val="26"/>
        </w:rPr>
        <w:t>Xem xét, phân tích các số liệu, thông tin được trình bày trong Báo cáo tài chính riêng và Báo cáo tài chính hợp nhất của đơn vị; Xem xét các ý kiến của Kiểm toán độc lập, đặc biệt các ý kiến nêu trong Thư quản lý, ý kiến ngoại trừ</w:t>
      </w:r>
      <w:r w:rsidR="003143D6" w:rsidRPr="00BA4827">
        <w:rPr>
          <w:sz w:val="26"/>
          <w:szCs w:val="26"/>
        </w:rPr>
        <w:t>, nhấn mạnh, lưu ý</w:t>
      </w:r>
      <w:r w:rsidRPr="00BA4827">
        <w:rPr>
          <w:sz w:val="26"/>
          <w:szCs w:val="26"/>
        </w:rPr>
        <w:t xml:space="preserve">…; nhận xét/đánh giá/kiến nghị trên cơ sở nhận định của cá nhân KSV khi theo dõi/giám sát tình hình hoạt động SXKD của đơn vị. </w:t>
      </w:r>
      <w:r w:rsidRPr="0003222B">
        <w:rPr>
          <w:i/>
          <w:sz w:val="26"/>
          <w:szCs w:val="26"/>
        </w:rPr>
        <w:t>(Lưu ý: Tùy thuộc vào từng loại hình/chức năng doanh nghiệp, BKS/KSV lập các mẫu biểu phù hợp để rà soát, kiểm tra số liệu)</w:t>
      </w:r>
      <w:r w:rsidRPr="0003222B">
        <w:rPr>
          <w:sz w:val="26"/>
          <w:szCs w:val="26"/>
        </w:rPr>
        <w:t xml:space="preserve"> </w:t>
      </w:r>
    </w:p>
    <w:p w:rsidR="007D1707" w:rsidRPr="0003222B" w:rsidRDefault="00EF60BA" w:rsidP="00247908">
      <w:pPr>
        <w:pStyle w:val="ListParagraph"/>
        <w:numPr>
          <w:ilvl w:val="0"/>
          <w:numId w:val="25"/>
        </w:numPr>
        <w:tabs>
          <w:tab w:val="left" w:pos="426"/>
        </w:tabs>
        <w:spacing w:before="60" w:after="60" w:line="276" w:lineRule="auto"/>
        <w:ind w:left="1080" w:hanging="698"/>
        <w:jc w:val="both"/>
        <w:rPr>
          <w:b/>
          <w:sz w:val="26"/>
          <w:szCs w:val="26"/>
        </w:rPr>
      </w:pPr>
      <w:r w:rsidRPr="0003222B">
        <w:rPr>
          <w:b/>
          <w:sz w:val="26"/>
          <w:szCs w:val="26"/>
        </w:rPr>
        <w:t>Giới hạn</w:t>
      </w:r>
      <w:r w:rsidR="00282C08" w:rsidRPr="0003222B">
        <w:rPr>
          <w:b/>
          <w:sz w:val="26"/>
          <w:szCs w:val="26"/>
        </w:rPr>
        <w:t xml:space="preserve"> phạm vi</w:t>
      </w:r>
      <w:r w:rsidRPr="0003222B">
        <w:rPr>
          <w:b/>
          <w:sz w:val="26"/>
          <w:szCs w:val="26"/>
        </w:rPr>
        <w:t xml:space="preserve"> thực hiện:</w:t>
      </w:r>
      <w:r w:rsidR="00E153F5" w:rsidRPr="0003222B">
        <w:rPr>
          <w:b/>
          <w:sz w:val="26"/>
          <w:szCs w:val="26"/>
        </w:rPr>
        <w:t xml:space="preserve"> </w:t>
      </w:r>
    </w:p>
    <w:p w:rsidR="007D1707" w:rsidRPr="00BA4827" w:rsidRDefault="009648CF" w:rsidP="00247908">
      <w:pPr>
        <w:tabs>
          <w:tab w:val="left" w:pos="426"/>
        </w:tabs>
        <w:spacing w:before="60" w:after="60" w:line="276" w:lineRule="auto"/>
        <w:jc w:val="both"/>
        <w:rPr>
          <w:sz w:val="26"/>
          <w:szCs w:val="26"/>
        </w:rPr>
      </w:pPr>
      <w:r w:rsidRPr="00BA4827">
        <w:rPr>
          <w:sz w:val="26"/>
          <w:szCs w:val="26"/>
        </w:rPr>
        <w:tab/>
      </w:r>
      <w:r w:rsidR="00990ABD" w:rsidRPr="0003222B">
        <w:rPr>
          <w:sz w:val="26"/>
          <w:szCs w:val="26"/>
        </w:rPr>
        <w:t>Nêu rõ các giới hạn, hạn chế</w:t>
      </w:r>
      <w:r w:rsidR="001701C0" w:rsidRPr="0003222B">
        <w:rPr>
          <w:sz w:val="26"/>
          <w:szCs w:val="26"/>
        </w:rPr>
        <w:t>/khó khăn</w:t>
      </w:r>
      <w:r w:rsidR="00C739F8" w:rsidRPr="0003222B">
        <w:rPr>
          <w:sz w:val="26"/>
          <w:szCs w:val="26"/>
        </w:rPr>
        <w:t xml:space="preserve"> </w:t>
      </w:r>
      <w:r w:rsidR="00990ABD" w:rsidRPr="0003222B">
        <w:rPr>
          <w:sz w:val="26"/>
          <w:szCs w:val="26"/>
        </w:rPr>
        <w:t xml:space="preserve">trong quá trình </w:t>
      </w:r>
      <w:r w:rsidR="00C739F8" w:rsidRPr="0003222B">
        <w:rPr>
          <w:sz w:val="26"/>
          <w:szCs w:val="26"/>
        </w:rPr>
        <w:t xml:space="preserve">thực hiện </w:t>
      </w:r>
      <w:r w:rsidR="00843832" w:rsidRPr="0003222B">
        <w:rPr>
          <w:sz w:val="26"/>
          <w:szCs w:val="26"/>
        </w:rPr>
        <w:t>thẩm định BCTC.</w:t>
      </w:r>
    </w:p>
    <w:p w:rsidR="00397502" w:rsidRPr="0003222B" w:rsidRDefault="00397502" w:rsidP="00247908">
      <w:pPr>
        <w:pStyle w:val="ListParagraph"/>
        <w:numPr>
          <w:ilvl w:val="0"/>
          <w:numId w:val="25"/>
        </w:numPr>
        <w:tabs>
          <w:tab w:val="left" w:pos="426"/>
        </w:tabs>
        <w:spacing w:before="60" w:after="60" w:line="276" w:lineRule="auto"/>
        <w:ind w:left="1080" w:hanging="698"/>
        <w:jc w:val="both"/>
        <w:rPr>
          <w:b/>
          <w:sz w:val="26"/>
          <w:szCs w:val="26"/>
        </w:rPr>
      </w:pPr>
      <w:r w:rsidRPr="0003222B">
        <w:rPr>
          <w:b/>
          <w:sz w:val="26"/>
          <w:szCs w:val="26"/>
        </w:rPr>
        <w:t xml:space="preserve">Kết quả thực hiện: </w:t>
      </w:r>
    </w:p>
    <w:p w:rsidR="007E3799" w:rsidRPr="0003222B" w:rsidRDefault="000E2267" w:rsidP="00247908">
      <w:pPr>
        <w:pStyle w:val="ListParagraph"/>
        <w:numPr>
          <w:ilvl w:val="0"/>
          <w:numId w:val="23"/>
        </w:numPr>
        <w:tabs>
          <w:tab w:val="left" w:pos="426"/>
        </w:tabs>
        <w:spacing w:before="60" w:after="60" w:line="276" w:lineRule="auto"/>
        <w:ind w:left="1080" w:hanging="518"/>
        <w:jc w:val="both"/>
        <w:rPr>
          <w:b/>
          <w:sz w:val="26"/>
          <w:szCs w:val="26"/>
        </w:rPr>
      </w:pPr>
      <w:r w:rsidRPr="0003222B">
        <w:rPr>
          <w:b/>
          <w:sz w:val="26"/>
          <w:szCs w:val="26"/>
        </w:rPr>
        <w:t>Đối với BCTC Công ty mẹ:</w:t>
      </w:r>
    </w:p>
    <w:p w:rsidR="00EB493C" w:rsidRPr="0003222B" w:rsidRDefault="00EB493C" w:rsidP="008F4C6D">
      <w:pPr>
        <w:pStyle w:val="ListParagraph"/>
        <w:numPr>
          <w:ilvl w:val="0"/>
          <w:numId w:val="27"/>
        </w:numPr>
        <w:tabs>
          <w:tab w:val="left" w:pos="426"/>
        </w:tabs>
        <w:spacing w:before="60" w:after="60" w:line="276" w:lineRule="auto"/>
        <w:ind w:left="990" w:hanging="608"/>
        <w:jc w:val="both"/>
        <w:rPr>
          <w:b/>
          <w:sz w:val="26"/>
          <w:szCs w:val="26"/>
        </w:rPr>
      </w:pPr>
      <w:r w:rsidRPr="0003222B">
        <w:rPr>
          <w:b/>
          <w:sz w:val="26"/>
          <w:szCs w:val="26"/>
        </w:rPr>
        <w:t>Tình hình tài chính tại thời điểm báo cáo:</w:t>
      </w:r>
    </w:p>
    <w:p w:rsidR="00945FCE" w:rsidRPr="0003222B" w:rsidRDefault="009648CF" w:rsidP="00247908">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sz w:val="26"/>
          <w:szCs w:val="26"/>
        </w:rPr>
      </w:pPr>
      <w:r w:rsidRPr="0003222B">
        <w:rPr>
          <w:b/>
          <w:bCs/>
          <w:sz w:val="26"/>
          <w:szCs w:val="26"/>
        </w:rPr>
        <w:t>Bảng tổng hợp</w:t>
      </w:r>
      <w:r w:rsidR="00203B3B" w:rsidRPr="0003222B">
        <w:rPr>
          <w:b/>
          <w:bCs/>
          <w:sz w:val="26"/>
          <w:szCs w:val="26"/>
        </w:rPr>
        <w:t>:</w:t>
      </w:r>
      <w:r w:rsidR="00203B3B" w:rsidRPr="0003222B">
        <w:rPr>
          <w:sz w:val="26"/>
          <w:szCs w:val="26"/>
        </w:rPr>
        <w:t xml:space="preserve"> </w:t>
      </w:r>
      <w:r w:rsidR="00945FCE" w:rsidRPr="0003222B">
        <w:rPr>
          <w:sz w:val="26"/>
          <w:szCs w:val="26"/>
        </w:rPr>
        <w:t xml:space="preserve">Lập bảng </w:t>
      </w:r>
      <w:r w:rsidR="004F46C8" w:rsidRPr="0003222B">
        <w:rPr>
          <w:sz w:val="26"/>
          <w:szCs w:val="26"/>
        </w:rPr>
        <w:t>tổng hợp</w:t>
      </w:r>
      <w:r w:rsidR="00014AA3" w:rsidRPr="0003222B">
        <w:rPr>
          <w:sz w:val="26"/>
          <w:szCs w:val="26"/>
        </w:rPr>
        <w:t>, tính toán tỷ trọng</w:t>
      </w:r>
      <w:r w:rsidR="004F46C8" w:rsidRPr="0003222B">
        <w:rPr>
          <w:sz w:val="26"/>
          <w:szCs w:val="26"/>
        </w:rPr>
        <w:t xml:space="preserve"> </w:t>
      </w:r>
      <w:r w:rsidR="00945FCE" w:rsidRPr="0003222B">
        <w:rPr>
          <w:sz w:val="26"/>
          <w:szCs w:val="26"/>
        </w:rPr>
        <w:t>các</w:t>
      </w:r>
      <w:r w:rsidR="00EB493C" w:rsidRPr="0003222B">
        <w:rPr>
          <w:sz w:val="26"/>
          <w:szCs w:val="26"/>
        </w:rPr>
        <w:t xml:space="preserve"> chỉ tiêu tài chính </w:t>
      </w:r>
      <w:r w:rsidR="008173EE" w:rsidRPr="0003222B">
        <w:rPr>
          <w:sz w:val="26"/>
          <w:szCs w:val="26"/>
        </w:rPr>
        <w:t>chủ yếu</w:t>
      </w:r>
      <w:r w:rsidR="007D1707" w:rsidRPr="0003222B">
        <w:rPr>
          <w:sz w:val="26"/>
          <w:szCs w:val="26"/>
        </w:rPr>
        <w:t xml:space="preserve"> </w:t>
      </w:r>
      <w:r w:rsidR="008173EE" w:rsidRPr="0003222B">
        <w:rPr>
          <w:sz w:val="26"/>
          <w:szCs w:val="26"/>
        </w:rPr>
        <w:t>của</w:t>
      </w:r>
      <w:r w:rsidR="003D6CD4" w:rsidRPr="0003222B">
        <w:rPr>
          <w:sz w:val="26"/>
          <w:szCs w:val="26"/>
        </w:rPr>
        <w:t xml:space="preserve"> tài sản và nguồn vốn</w:t>
      </w:r>
      <w:r w:rsidR="007D1707" w:rsidRPr="0003222B">
        <w:rPr>
          <w:sz w:val="26"/>
          <w:szCs w:val="26"/>
        </w:rPr>
        <w:t>, sự thay đổi của các chỉ tiêu</w:t>
      </w:r>
      <w:r w:rsidR="00945FCE" w:rsidRPr="0003222B">
        <w:rPr>
          <w:sz w:val="26"/>
          <w:szCs w:val="26"/>
        </w:rPr>
        <w:t xml:space="preserve"> tại </w:t>
      </w:r>
      <w:r w:rsidR="00EB493C" w:rsidRPr="0003222B">
        <w:rPr>
          <w:sz w:val="26"/>
          <w:szCs w:val="26"/>
        </w:rPr>
        <w:t>kỳ báo cáo so</w:t>
      </w:r>
      <w:r w:rsidR="00945FCE" w:rsidRPr="0003222B">
        <w:rPr>
          <w:sz w:val="26"/>
          <w:szCs w:val="26"/>
        </w:rPr>
        <w:t xml:space="preserve"> </w:t>
      </w:r>
      <w:r w:rsidR="00EB493C" w:rsidRPr="0003222B">
        <w:rPr>
          <w:sz w:val="26"/>
          <w:szCs w:val="26"/>
        </w:rPr>
        <w:t xml:space="preserve">với kỳ </w:t>
      </w:r>
      <w:r w:rsidR="001B2879" w:rsidRPr="0003222B">
        <w:rPr>
          <w:sz w:val="26"/>
          <w:szCs w:val="26"/>
        </w:rPr>
        <w:t>trước</w:t>
      </w:r>
      <w:r w:rsidR="007D1707" w:rsidRPr="0003222B">
        <w:rPr>
          <w:sz w:val="26"/>
          <w:szCs w:val="26"/>
        </w:rPr>
        <w:t>.</w:t>
      </w:r>
    </w:p>
    <w:tbl>
      <w:tblPr>
        <w:tblW w:w="9746" w:type="dxa"/>
        <w:tblInd w:w="131" w:type="dxa"/>
        <w:tblLook w:val="04A0" w:firstRow="1" w:lastRow="0" w:firstColumn="1" w:lastColumn="0" w:noHBand="0" w:noVBand="1"/>
      </w:tblPr>
      <w:tblGrid>
        <w:gridCol w:w="1957"/>
        <w:gridCol w:w="859"/>
        <w:gridCol w:w="812"/>
        <w:gridCol w:w="1348"/>
        <w:gridCol w:w="1761"/>
        <w:gridCol w:w="930"/>
        <w:gridCol w:w="810"/>
        <w:gridCol w:w="1269"/>
      </w:tblGrid>
      <w:tr w:rsidR="0003222B" w:rsidRPr="0003222B" w:rsidTr="002F281B">
        <w:trPr>
          <w:trHeight w:val="300"/>
          <w:tblHeader/>
        </w:trPr>
        <w:tc>
          <w:tcPr>
            <w:tcW w:w="4976" w:type="dxa"/>
            <w:gridSpan w:val="4"/>
            <w:tcBorders>
              <w:top w:val="double" w:sz="6" w:space="0" w:color="auto"/>
              <w:left w:val="double" w:sz="6" w:space="0" w:color="auto"/>
              <w:bottom w:val="single" w:sz="4" w:space="0" w:color="auto"/>
              <w:right w:val="single" w:sz="4" w:space="0" w:color="auto"/>
            </w:tcBorders>
            <w:shd w:val="clear" w:color="auto" w:fill="auto"/>
            <w:vAlign w:val="center"/>
            <w:hideMark/>
          </w:tcPr>
          <w:p w:rsidR="00B32838" w:rsidRPr="0003222B" w:rsidRDefault="00B32838" w:rsidP="007C5807">
            <w:pPr>
              <w:jc w:val="center"/>
              <w:rPr>
                <w:b/>
                <w:bCs/>
                <w:sz w:val="18"/>
                <w:szCs w:val="18"/>
              </w:rPr>
            </w:pPr>
            <w:r w:rsidRPr="0003222B">
              <w:rPr>
                <w:b/>
                <w:bCs/>
                <w:sz w:val="18"/>
                <w:szCs w:val="18"/>
              </w:rPr>
              <w:t>TÀI SẢN (tỷ đồng)</w:t>
            </w:r>
          </w:p>
        </w:tc>
        <w:tc>
          <w:tcPr>
            <w:tcW w:w="4770" w:type="dxa"/>
            <w:gridSpan w:val="4"/>
            <w:tcBorders>
              <w:top w:val="double" w:sz="6" w:space="0" w:color="auto"/>
              <w:left w:val="double" w:sz="6" w:space="0" w:color="auto"/>
              <w:bottom w:val="single" w:sz="4" w:space="0" w:color="auto"/>
              <w:right w:val="double" w:sz="6" w:space="0" w:color="000000"/>
            </w:tcBorders>
            <w:shd w:val="clear" w:color="auto" w:fill="auto"/>
            <w:vAlign w:val="center"/>
            <w:hideMark/>
          </w:tcPr>
          <w:p w:rsidR="00B32838" w:rsidRPr="0003222B" w:rsidRDefault="00B32838" w:rsidP="007C5807">
            <w:pPr>
              <w:jc w:val="center"/>
              <w:rPr>
                <w:b/>
                <w:bCs/>
                <w:sz w:val="18"/>
                <w:szCs w:val="18"/>
              </w:rPr>
            </w:pPr>
            <w:r w:rsidRPr="0003222B">
              <w:rPr>
                <w:b/>
                <w:bCs/>
                <w:sz w:val="18"/>
                <w:szCs w:val="18"/>
              </w:rPr>
              <w:t>NGUỒN VỐN (tỷ đồng)</w:t>
            </w:r>
          </w:p>
        </w:tc>
      </w:tr>
      <w:tr w:rsidR="0003222B" w:rsidRPr="0003222B" w:rsidTr="002F281B">
        <w:trPr>
          <w:trHeight w:val="290"/>
          <w:tblHeader/>
        </w:trPr>
        <w:tc>
          <w:tcPr>
            <w:tcW w:w="1957" w:type="dxa"/>
            <w:tcBorders>
              <w:top w:val="nil"/>
              <w:left w:val="double" w:sz="6" w:space="0" w:color="auto"/>
              <w:bottom w:val="single" w:sz="4" w:space="0" w:color="auto"/>
              <w:right w:val="single" w:sz="4" w:space="0" w:color="auto"/>
            </w:tcBorders>
            <w:shd w:val="clear" w:color="auto" w:fill="auto"/>
            <w:vAlign w:val="center"/>
            <w:hideMark/>
          </w:tcPr>
          <w:p w:rsidR="00B32838" w:rsidRPr="0003222B" w:rsidRDefault="00B32838" w:rsidP="007C5807">
            <w:pPr>
              <w:jc w:val="center"/>
              <w:rPr>
                <w:b/>
                <w:bCs/>
                <w:sz w:val="18"/>
                <w:szCs w:val="18"/>
              </w:rPr>
            </w:pPr>
            <w:r w:rsidRPr="0003222B">
              <w:rPr>
                <w:b/>
                <w:bCs/>
                <w:sz w:val="18"/>
                <w:szCs w:val="18"/>
              </w:rPr>
              <w:t>Diễn giải</w:t>
            </w:r>
          </w:p>
        </w:tc>
        <w:tc>
          <w:tcPr>
            <w:tcW w:w="859" w:type="dxa"/>
            <w:tcBorders>
              <w:top w:val="nil"/>
              <w:left w:val="nil"/>
              <w:bottom w:val="single" w:sz="4" w:space="0" w:color="auto"/>
              <w:right w:val="single" w:sz="4" w:space="0" w:color="auto"/>
            </w:tcBorders>
            <w:shd w:val="clear" w:color="auto" w:fill="auto"/>
            <w:vAlign w:val="center"/>
            <w:hideMark/>
          </w:tcPr>
          <w:p w:rsidR="00B32838" w:rsidRPr="00BA4827" w:rsidRDefault="003143D6" w:rsidP="002F281B">
            <w:pPr>
              <w:jc w:val="center"/>
              <w:rPr>
                <w:b/>
                <w:bCs/>
                <w:sz w:val="18"/>
                <w:szCs w:val="18"/>
              </w:rPr>
            </w:pPr>
            <w:r w:rsidRPr="00BA4827">
              <w:rPr>
                <w:b/>
                <w:bCs/>
                <w:sz w:val="18"/>
                <w:szCs w:val="18"/>
              </w:rPr>
              <w:t>Đầu kỳ</w:t>
            </w:r>
          </w:p>
        </w:tc>
        <w:tc>
          <w:tcPr>
            <w:tcW w:w="812" w:type="dxa"/>
            <w:tcBorders>
              <w:top w:val="nil"/>
              <w:left w:val="nil"/>
              <w:bottom w:val="single" w:sz="4" w:space="0" w:color="auto"/>
              <w:right w:val="single" w:sz="4" w:space="0" w:color="auto"/>
            </w:tcBorders>
            <w:shd w:val="clear" w:color="auto" w:fill="auto"/>
            <w:vAlign w:val="center"/>
            <w:hideMark/>
          </w:tcPr>
          <w:p w:rsidR="00B32838" w:rsidRPr="00BA4827" w:rsidRDefault="003143D6" w:rsidP="007C5807">
            <w:pPr>
              <w:jc w:val="center"/>
              <w:rPr>
                <w:b/>
                <w:bCs/>
                <w:sz w:val="18"/>
                <w:szCs w:val="18"/>
              </w:rPr>
            </w:pPr>
            <w:r w:rsidRPr="00BA4827">
              <w:rPr>
                <w:b/>
                <w:bCs/>
                <w:sz w:val="18"/>
                <w:szCs w:val="18"/>
              </w:rPr>
              <w:t>Kỳ báo cáo</w:t>
            </w:r>
          </w:p>
        </w:tc>
        <w:tc>
          <w:tcPr>
            <w:tcW w:w="1348" w:type="dxa"/>
            <w:tcBorders>
              <w:top w:val="nil"/>
              <w:left w:val="nil"/>
              <w:bottom w:val="single" w:sz="4" w:space="0" w:color="auto"/>
              <w:right w:val="nil"/>
            </w:tcBorders>
            <w:shd w:val="clear" w:color="auto" w:fill="auto"/>
            <w:vAlign w:val="center"/>
            <w:hideMark/>
          </w:tcPr>
          <w:p w:rsidR="00B32838" w:rsidRPr="00BA4827" w:rsidRDefault="00B32838" w:rsidP="003143D6">
            <w:pPr>
              <w:jc w:val="center"/>
              <w:rPr>
                <w:b/>
                <w:bCs/>
                <w:sz w:val="18"/>
                <w:szCs w:val="18"/>
              </w:rPr>
            </w:pPr>
            <w:r w:rsidRPr="00BA4827">
              <w:rPr>
                <w:b/>
                <w:bCs/>
                <w:sz w:val="18"/>
                <w:szCs w:val="18"/>
              </w:rPr>
              <w:t>So sánh</w:t>
            </w:r>
            <w:r w:rsidR="002F281B" w:rsidRPr="00BA4827">
              <w:rPr>
                <w:b/>
                <w:bCs/>
                <w:sz w:val="18"/>
                <w:szCs w:val="18"/>
              </w:rPr>
              <w:t xml:space="preserve"> (=Kỳ BC/</w:t>
            </w:r>
            <w:r w:rsidR="003143D6" w:rsidRPr="00BA4827">
              <w:rPr>
                <w:b/>
                <w:bCs/>
                <w:sz w:val="18"/>
                <w:szCs w:val="18"/>
              </w:rPr>
              <w:t>Đầu kỳ)</w:t>
            </w:r>
            <w:r w:rsidR="002F281B" w:rsidRPr="00BA4827">
              <w:rPr>
                <w:b/>
                <w:bCs/>
                <w:sz w:val="18"/>
                <w:szCs w:val="18"/>
              </w:rPr>
              <w:t>(%)</w:t>
            </w:r>
          </w:p>
        </w:tc>
        <w:tc>
          <w:tcPr>
            <w:tcW w:w="1761" w:type="dxa"/>
            <w:tcBorders>
              <w:top w:val="nil"/>
              <w:left w:val="double" w:sz="6" w:space="0" w:color="auto"/>
              <w:bottom w:val="single" w:sz="4" w:space="0" w:color="auto"/>
              <w:right w:val="single" w:sz="4" w:space="0" w:color="auto"/>
            </w:tcBorders>
            <w:shd w:val="clear" w:color="auto" w:fill="auto"/>
            <w:vAlign w:val="center"/>
            <w:hideMark/>
          </w:tcPr>
          <w:p w:rsidR="00B32838" w:rsidRPr="00BA4827" w:rsidRDefault="00B32838" w:rsidP="007C5807">
            <w:pPr>
              <w:jc w:val="center"/>
              <w:rPr>
                <w:b/>
                <w:bCs/>
                <w:sz w:val="18"/>
                <w:szCs w:val="18"/>
              </w:rPr>
            </w:pPr>
            <w:r w:rsidRPr="00BA4827">
              <w:rPr>
                <w:b/>
                <w:bCs/>
                <w:sz w:val="18"/>
                <w:szCs w:val="18"/>
              </w:rPr>
              <w:t>Diễn giải</w:t>
            </w:r>
          </w:p>
        </w:tc>
        <w:tc>
          <w:tcPr>
            <w:tcW w:w="930" w:type="dxa"/>
            <w:tcBorders>
              <w:top w:val="nil"/>
              <w:left w:val="nil"/>
              <w:bottom w:val="single" w:sz="4" w:space="0" w:color="auto"/>
              <w:right w:val="single" w:sz="4" w:space="0" w:color="auto"/>
            </w:tcBorders>
            <w:shd w:val="clear" w:color="auto" w:fill="auto"/>
            <w:vAlign w:val="center"/>
          </w:tcPr>
          <w:p w:rsidR="00B32838" w:rsidRPr="00BA4827" w:rsidRDefault="003143D6" w:rsidP="007C5807">
            <w:pPr>
              <w:jc w:val="center"/>
              <w:rPr>
                <w:b/>
                <w:bCs/>
                <w:sz w:val="18"/>
                <w:szCs w:val="18"/>
              </w:rPr>
            </w:pPr>
            <w:r w:rsidRPr="00BA4827">
              <w:rPr>
                <w:b/>
                <w:bCs/>
                <w:sz w:val="18"/>
                <w:szCs w:val="18"/>
              </w:rPr>
              <w:t>Đầu kỳ</w:t>
            </w:r>
          </w:p>
        </w:tc>
        <w:tc>
          <w:tcPr>
            <w:tcW w:w="810" w:type="dxa"/>
            <w:tcBorders>
              <w:top w:val="nil"/>
              <w:left w:val="nil"/>
              <w:bottom w:val="single" w:sz="4" w:space="0" w:color="auto"/>
              <w:right w:val="single" w:sz="4" w:space="0" w:color="auto"/>
            </w:tcBorders>
            <w:shd w:val="clear" w:color="auto" w:fill="auto"/>
            <w:vAlign w:val="center"/>
          </w:tcPr>
          <w:p w:rsidR="00B32838" w:rsidRPr="00BA4827" w:rsidRDefault="003143D6" w:rsidP="007C5807">
            <w:pPr>
              <w:jc w:val="center"/>
              <w:rPr>
                <w:b/>
                <w:bCs/>
                <w:sz w:val="18"/>
                <w:szCs w:val="18"/>
              </w:rPr>
            </w:pPr>
            <w:r w:rsidRPr="00BA4827">
              <w:rPr>
                <w:b/>
                <w:bCs/>
                <w:sz w:val="18"/>
                <w:szCs w:val="18"/>
              </w:rPr>
              <w:t>Kỳ báo cáo</w:t>
            </w:r>
          </w:p>
        </w:tc>
        <w:tc>
          <w:tcPr>
            <w:tcW w:w="1269" w:type="dxa"/>
            <w:tcBorders>
              <w:top w:val="nil"/>
              <w:left w:val="nil"/>
              <w:bottom w:val="single" w:sz="4" w:space="0" w:color="auto"/>
              <w:right w:val="double" w:sz="6" w:space="0" w:color="auto"/>
            </w:tcBorders>
            <w:shd w:val="clear" w:color="auto" w:fill="auto"/>
            <w:vAlign w:val="center"/>
            <w:hideMark/>
          </w:tcPr>
          <w:p w:rsidR="00B32838" w:rsidRPr="00BA4827" w:rsidRDefault="002F281B" w:rsidP="003143D6">
            <w:pPr>
              <w:jc w:val="center"/>
              <w:rPr>
                <w:b/>
                <w:bCs/>
                <w:sz w:val="18"/>
                <w:szCs w:val="18"/>
              </w:rPr>
            </w:pPr>
            <w:r w:rsidRPr="00BA4827">
              <w:rPr>
                <w:b/>
                <w:bCs/>
                <w:sz w:val="18"/>
                <w:szCs w:val="18"/>
              </w:rPr>
              <w:t>So sánh (=Kỳ BC/</w:t>
            </w:r>
            <w:r w:rsidR="003143D6" w:rsidRPr="00BA4827">
              <w:rPr>
                <w:b/>
                <w:bCs/>
                <w:sz w:val="18"/>
                <w:szCs w:val="18"/>
              </w:rPr>
              <w:t>Đầu kỳ)</w:t>
            </w:r>
            <w:r w:rsidRPr="00BA4827">
              <w:rPr>
                <w:b/>
                <w:bCs/>
                <w:sz w:val="18"/>
                <w:szCs w:val="18"/>
              </w:rPr>
              <w:t xml:space="preserve"> (%)</w:t>
            </w:r>
          </w:p>
        </w:tc>
      </w:tr>
      <w:tr w:rsidR="0003222B" w:rsidRPr="0003222B" w:rsidTr="002F281B">
        <w:trPr>
          <w:trHeight w:val="290"/>
        </w:trPr>
        <w:tc>
          <w:tcPr>
            <w:tcW w:w="1957"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jc w:val="both"/>
              <w:rPr>
                <w:b/>
                <w:bCs/>
                <w:sz w:val="18"/>
                <w:szCs w:val="18"/>
              </w:rPr>
            </w:pPr>
            <w:r w:rsidRPr="0003222B">
              <w:rPr>
                <w:b/>
                <w:bCs/>
                <w:sz w:val="18"/>
                <w:szCs w:val="18"/>
              </w:rPr>
              <w:t>A.     Tài sản NH</w:t>
            </w:r>
          </w:p>
        </w:tc>
        <w:tc>
          <w:tcPr>
            <w:tcW w:w="859"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b/>
                <w:bCs/>
                <w:sz w:val="18"/>
                <w:szCs w:val="18"/>
              </w:rPr>
            </w:pPr>
          </w:p>
        </w:tc>
        <w:tc>
          <w:tcPr>
            <w:tcW w:w="812"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b/>
                <w:bCs/>
                <w:sz w:val="18"/>
                <w:szCs w:val="18"/>
              </w:rPr>
            </w:pPr>
          </w:p>
        </w:tc>
        <w:tc>
          <w:tcPr>
            <w:tcW w:w="1348" w:type="dxa"/>
            <w:tcBorders>
              <w:top w:val="nil"/>
              <w:left w:val="nil"/>
              <w:bottom w:val="dotted" w:sz="4" w:space="0" w:color="auto"/>
              <w:right w:val="nil"/>
            </w:tcBorders>
            <w:shd w:val="clear" w:color="auto" w:fill="auto"/>
            <w:vAlign w:val="center"/>
          </w:tcPr>
          <w:p w:rsidR="00B32838" w:rsidRPr="0003222B" w:rsidRDefault="00B32838" w:rsidP="007C5807">
            <w:pPr>
              <w:jc w:val="right"/>
              <w:rPr>
                <w:b/>
                <w:bCs/>
                <w:sz w:val="18"/>
                <w:szCs w:val="18"/>
              </w:rPr>
            </w:pPr>
          </w:p>
        </w:tc>
        <w:tc>
          <w:tcPr>
            <w:tcW w:w="1761"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jc w:val="both"/>
              <w:rPr>
                <w:b/>
                <w:bCs/>
                <w:sz w:val="18"/>
                <w:szCs w:val="18"/>
              </w:rPr>
            </w:pPr>
            <w:r w:rsidRPr="0003222B">
              <w:rPr>
                <w:b/>
                <w:bCs/>
                <w:sz w:val="18"/>
                <w:szCs w:val="18"/>
              </w:rPr>
              <w:t>A.     Nợ phải trả</w:t>
            </w:r>
          </w:p>
        </w:tc>
        <w:tc>
          <w:tcPr>
            <w:tcW w:w="93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b/>
                <w:bCs/>
                <w:sz w:val="18"/>
                <w:szCs w:val="18"/>
              </w:rPr>
            </w:pPr>
          </w:p>
        </w:tc>
        <w:tc>
          <w:tcPr>
            <w:tcW w:w="81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b/>
                <w:bCs/>
                <w:sz w:val="18"/>
                <w:szCs w:val="18"/>
              </w:rPr>
            </w:pPr>
          </w:p>
        </w:tc>
        <w:tc>
          <w:tcPr>
            <w:tcW w:w="1269" w:type="dxa"/>
            <w:tcBorders>
              <w:top w:val="nil"/>
              <w:left w:val="nil"/>
              <w:bottom w:val="dotted" w:sz="4" w:space="0" w:color="auto"/>
              <w:right w:val="double" w:sz="6" w:space="0" w:color="auto"/>
            </w:tcBorders>
            <w:shd w:val="clear" w:color="auto" w:fill="auto"/>
            <w:vAlign w:val="center"/>
          </w:tcPr>
          <w:p w:rsidR="00B32838" w:rsidRPr="0003222B" w:rsidRDefault="00B32838" w:rsidP="007C5807">
            <w:pPr>
              <w:jc w:val="right"/>
              <w:rPr>
                <w:b/>
                <w:bCs/>
                <w:sz w:val="18"/>
                <w:szCs w:val="18"/>
              </w:rPr>
            </w:pPr>
          </w:p>
        </w:tc>
      </w:tr>
      <w:tr w:rsidR="0003222B" w:rsidRPr="0003222B" w:rsidTr="002F281B">
        <w:trPr>
          <w:trHeight w:val="290"/>
        </w:trPr>
        <w:tc>
          <w:tcPr>
            <w:tcW w:w="1957"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rPr>
                <w:sz w:val="18"/>
                <w:szCs w:val="18"/>
              </w:rPr>
            </w:pPr>
            <w:r w:rsidRPr="0003222B">
              <w:rPr>
                <w:sz w:val="18"/>
                <w:szCs w:val="18"/>
              </w:rPr>
              <w:t>1.   Tiền và TĐ tiền</w:t>
            </w:r>
          </w:p>
        </w:tc>
        <w:tc>
          <w:tcPr>
            <w:tcW w:w="859"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sz w:val="18"/>
                <w:szCs w:val="18"/>
              </w:rPr>
            </w:pPr>
          </w:p>
        </w:tc>
        <w:tc>
          <w:tcPr>
            <w:tcW w:w="812"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sz w:val="18"/>
                <w:szCs w:val="18"/>
              </w:rPr>
            </w:pPr>
          </w:p>
        </w:tc>
        <w:tc>
          <w:tcPr>
            <w:tcW w:w="1348" w:type="dxa"/>
            <w:tcBorders>
              <w:top w:val="nil"/>
              <w:left w:val="nil"/>
              <w:bottom w:val="dotted" w:sz="4" w:space="0" w:color="auto"/>
              <w:right w:val="nil"/>
            </w:tcBorders>
            <w:shd w:val="clear" w:color="auto" w:fill="auto"/>
            <w:vAlign w:val="center"/>
          </w:tcPr>
          <w:p w:rsidR="00B32838" w:rsidRPr="0003222B" w:rsidRDefault="00B32838" w:rsidP="007C5807">
            <w:pPr>
              <w:jc w:val="right"/>
              <w:rPr>
                <w:sz w:val="18"/>
                <w:szCs w:val="18"/>
              </w:rPr>
            </w:pPr>
          </w:p>
        </w:tc>
        <w:tc>
          <w:tcPr>
            <w:tcW w:w="1761"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jc w:val="both"/>
              <w:rPr>
                <w:b/>
                <w:bCs/>
                <w:i/>
                <w:iCs/>
                <w:sz w:val="18"/>
                <w:szCs w:val="18"/>
              </w:rPr>
            </w:pPr>
            <w:r w:rsidRPr="0003222B">
              <w:rPr>
                <w:b/>
                <w:bCs/>
                <w:i/>
                <w:iCs/>
                <w:sz w:val="18"/>
                <w:szCs w:val="18"/>
              </w:rPr>
              <w:t>1. Nợ ngắn hạn</w:t>
            </w:r>
          </w:p>
        </w:tc>
        <w:tc>
          <w:tcPr>
            <w:tcW w:w="93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b/>
                <w:bCs/>
                <w:i/>
                <w:iCs/>
                <w:sz w:val="18"/>
                <w:szCs w:val="18"/>
              </w:rPr>
            </w:pPr>
          </w:p>
        </w:tc>
        <w:tc>
          <w:tcPr>
            <w:tcW w:w="81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b/>
                <w:bCs/>
                <w:i/>
                <w:iCs/>
                <w:sz w:val="18"/>
                <w:szCs w:val="18"/>
              </w:rPr>
            </w:pPr>
          </w:p>
        </w:tc>
        <w:tc>
          <w:tcPr>
            <w:tcW w:w="1269" w:type="dxa"/>
            <w:tcBorders>
              <w:top w:val="nil"/>
              <w:left w:val="nil"/>
              <w:bottom w:val="dotted" w:sz="4" w:space="0" w:color="auto"/>
              <w:right w:val="double" w:sz="6" w:space="0" w:color="auto"/>
            </w:tcBorders>
            <w:shd w:val="clear" w:color="auto" w:fill="auto"/>
            <w:vAlign w:val="center"/>
          </w:tcPr>
          <w:p w:rsidR="00B32838" w:rsidRPr="0003222B" w:rsidRDefault="00B32838" w:rsidP="007C5807">
            <w:pPr>
              <w:jc w:val="right"/>
              <w:rPr>
                <w:b/>
                <w:bCs/>
                <w:i/>
                <w:iCs/>
                <w:sz w:val="18"/>
                <w:szCs w:val="18"/>
              </w:rPr>
            </w:pPr>
          </w:p>
        </w:tc>
      </w:tr>
      <w:tr w:rsidR="0003222B" w:rsidRPr="0003222B" w:rsidTr="002F281B">
        <w:trPr>
          <w:trHeight w:val="290"/>
        </w:trPr>
        <w:tc>
          <w:tcPr>
            <w:tcW w:w="1957"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jc w:val="both"/>
              <w:rPr>
                <w:sz w:val="18"/>
                <w:szCs w:val="18"/>
              </w:rPr>
            </w:pPr>
            <w:r w:rsidRPr="0003222B">
              <w:rPr>
                <w:sz w:val="18"/>
                <w:szCs w:val="18"/>
              </w:rPr>
              <w:t>2.   Đầu tư TCNH</w:t>
            </w:r>
          </w:p>
        </w:tc>
        <w:tc>
          <w:tcPr>
            <w:tcW w:w="859"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sz w:val="18"/>
                <w:szCs w:val="18"/>
              </w:rPr>
            </w:pPr>
          </w:p>
        </w:tc>
        <w:tc>
          <w:tcPr>
            <w:tcW w:w="812"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sz w:val="18"/>
                <w:szCs w:val="18"/>
              </w:rPr>
            </w:pPr>
          </w:p>
        </w:tc>
        <w:tc>
          <w:tcPr>
            <w:tcW w:w="1348" w:type="dxa"/>
            <w:tcBorders>
              <w:top w:val="nil"/>
              <w:left w:val="nil"/>
              <w:bottom w:val="dotted" w:sz="4" w:space="0" w:color="auto"/>
              <w:right w:val="nil"/>
            </w:tcBorders>
            <w:shd w:val="clear" w:color="auto" w:fill="auto"/>
            <w:vAlign w:val="center"/>
          </w:tcPr>
          <w:p w:rsidR="00B32838" w:rsidRPr="0003222B" w:rsidRDefault="00B32838" w:rsidP="007C5807">
            <w:pPr>
              <w:jc w:val="right"/>
              <w:rPr>
                <w:sz w:val="18"/>
                <w:szCs w:val="18"/>
              </w:rPr>
            </w:pPr>
          </w:p>
        </w:tc>
        <w:tc>
          <w:tcPr>
            <w:tcW w:w="1761"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jc w:val="both"/>
              <w:rPr>
                <w:i/>
                <w:iCs/>
                <w:sz w:val="18"/>
                <w:szCs w:val="18"/>
              </w:rPr>
            </w:pPr>
            <w:r w:rsidRPr="0003222B">
              <w:rPr>
                <w:i/>
                <w:iCs/>
                <w:sz w:val="18"/>
                <w:szCs w:val="18"/>
              </w:rPr>
              <w:t>1.1. Vay ngắn hạn</w:t>
            </w:r>
          </w:p>
        </w:tc>
        <w:tc>
          <w:tcPr>
            <w:tcW w:w="93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i/>
                <w:iCs/>
                <w:sz w:val="18"/>
                <w:szCs w:val="18"/>
              </w:rPr>
            </w:pPr>
          </w:p>
        </w:tc>
        <w:tc>
          <w:tcPr>
            <w:tcW w:w="81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i/>
                <w:iCs/>
                <w:sz w:val="18"/>
                <w:szCs w:val="18"/>
              </w:rPr>
            </w:pPr>
          </w:p>
        </w:tc>
        <w:tc>
          <w:tcPr>
            <w:tcW w:w="1269" w:type="dxa"/>
            <w:tcBorders>
              <w:top w:val="nil"/>
              <w:left w:val="nil"/>
              <w:bottom w:val="dotted" w:sz="4" w:space="0" w:color="auto"/>
              <w:right w:val="double" w:sz="6" w:space="0" w:color="auto"/>
            </w:tcBorders>
            <w:shd w:val="clear" w:color="auto" w:fill="auto"/>
            <w:vAlign w:val="center"/>
          </w:tcPr>
          <w:p w:rsidR="00B32838" w:rsidRPr="0003222B" w:rsidRDefault="00B32838" w:rsidP="007C5807">
            <w:pPr>
              <w:jc w:val="right"/>
              <w:rPr>
                <w:sz w:val="18"/>
                <w:szCs w:val="18"/>
              </w:rPr>
            </w:pPr>
          </w:p>
        </w:tc>
      </w:tr>
      <w:tr w:rsidR="0003222B" w:rsidRPr="0003222B" w:rsidTr="002F281B">
        <w:trPr>
          <w:trHeight w:val="434"/>
        </w:trPr>
        <w:tc>
          <w:tcPr>
            <w:tcW w:w="1957"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rPr>
                <w:sz w:val="18"/>
                <w:szCs w:val="18"/>
              </w:rPr>
            </w:pPr>
            <w:r w:rsidRPr="0003222B">
              <w:rPr>
                <w:sz w:val="18"/>
                <w:szCs w:val="18"/>
              </w:rPr>
              <w:t>3.   Phải thu ngắn hạn</w:t>
            </w:r>
          </w:p>
        </w:tc>
        <w:tc>
          <w:tcPr>
            <w:tcW w:w="859"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sz w:val="18"/>
                <w:szCs w:val="18"/>
              </w:rPr>
            </w:pPr>
          </w:p>
        </w:tc>
        <w:tc>
          <w:tcPr>
            <w:tcW w:w="812"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sz w:val="18"/>
                <w:szCs w:val="18"/>
              </w:rPr>
            </w:pPr>
          </w:p>
        </w:tc>
        <w:tc>
          <w:tcPr>
            <w:tcW w:w="1348" w:type="dxa"/>
            <w:tcBorders>
              <w:top w:val="nil"/>
              <w:left w:val="nil"/>
              <w:bottom w:val="dotted" w:sz="4" w:space="0" w:color="auto"/>
              <w:right w:val="nil"/>
            </w:tcBorders>
            <w:shd w:val="clear" w:color="auto" w:fill="auto"/>
            <w:vAlign w:val="center"/>
          </w:tcPr>
          <w:p w:rsidR="00B32838" w:rsidRPr="0003222B" w:rsidRDefault="00B32838" w:rsidP="007C5807">
            <w:pPr>
              <w:jc w:val="right"/>
              <w:rPr>
                <w:sz w:val="18"/>
                <w:szCs w:val="18"/>
              </w:rPr>
            </w:pPr>
          </w:p>
        </w:tc>
        <w:tc>
          <w:tcPr>
            <w:tcW w:w="1761"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jc w:val="both"/>
              <w:rPr>
                <w:i/>
                <w:iCs/>
                <w:sz w:val="18"/>
                <w:szCs w:val="18"/>
              </w:rPr>
            </w:pPr>
            <w:r w:rsidRPr="0003222B">
              <w:rPr>
                <w:i/>
                <w:iCs/>
                <w:sz w:val="18"/>
                <w:szCs w:val="18"/>
              </w:rPr>
              <w:t>1.2. Phải trả NH người bán và khác</w:t>
            </w:r>
          </w:p>
        </w:tc>
        <w:tc>
          <w:tcPr>
            <w:tcW w:w="93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i/>
                <w:iCs/>
                <w:sz w:val="18"/>
                <w:szCs w:val="18"/>
              </w:rPr>
            </w:pPr>
          </w:p>
        </w:tc>
        <w:tc>
          <w:tcPr>
            <w:tcW w:w="81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i/>
                <w:iCs/>
                <w:sz w:val="18"/>
                <w:szCs w:val="18"/>
              </w:rPr>
            </w:pPr>
          </w:p>
        </w:tc>
        <w:tc>
          <w:tcPr>
            <w:tcW w:w="1269" w:type="dxa"/>
            <w:tcBorders>
              <w:top w:val="nil"/>
              <w:left w:val="nil"/>
              <w:bottom w:val="dotted" w:sz="4" w:space="0" w:color="auto"/>
              <w:right w:val="double" w:sz="6" w:space="0" w:color="auto"/>
            </w:tcBorders>
            <w:shd w:val="clear" w:color="auto" w:fill="auto"/>
            <w:vAlign w:val="center"/>
          </w:tcPr>
          <w:p w:rsidR="00B32838" w:rsidRPr="0003222B" w:rsidRDefault="00B32838" w:rsidP="007C5807">
            <w:pPr>
              <w:jc w:val="right"/>
              <w:rPr>
                <w:sz w:val="18"/>
                <w:szCs w:val="18"/>
              </w:rPr>
            </w:pPr>
          </w:p>
        </w:tc>
      </w:tr>
      <w:tr w:rsidR="0003222B" w:rsidRPr="0003222B" w:rsidTr="002F281B">
        <w:trPr>
          <w:trHeight w:val="443"/>
        </w:trPr>
        <w:tc>
          <w:tcPr>
            <w:tcW w:w="1957"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rPr>
                <w:sz w:val="18"/>
                <w:szCs w:val="18"/>
              </w:rPr>
            </w:pPr>
            <w:r w:rsidRPr="0003222B">
              <w:rPr>
                <w:sz w:val="18"/>
                <w:szCs w:val="18"/>
              </w:rPr>
              <w:t xml:space="preserve">4.   </w:t>
            </w:r>
            <w:r w:rsidRPr="0003222B">
              <w:rPr>
                <w:i/>
                <w:iCs/>
                <w:sz w:val="18"/>
                <w:szCs w:val="18"/>
              </w:rPr>
              <w:t>Trích lập DP phải thu NH khó đòi</w:t>
            </w:r>
          </w:p>
        </w:tc>
        <w:tc>
          <w:tcPr>
            <w:tcW w:w="859"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i/>
                <w:iCs/>
                <w:sz w:val="18"/>
                <w:szCs w:val="18"/>
              </w:rPr>
            </w:pPr>
          </w:p>
        </w:tc>
        <w:tc>
          <w:tcPr>
            <w:tcW w:w="812"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i/>
                <w:iCs/>
                <w:sz w:val="18"/>
                <w:szCs w:val="18"/>
              </w:rPr>
            </w:pPr>
          </w:p>
        </w:tc>
        <w:tc>
          <w:tcPr>
            <w:tcW w:w="1348" w:type="dxa"/>
            <w:tcBorders>
              <w:top w:val="nil"/>
              <w:left w:val="nil"/>
              <w:bottom w:val="dotted" w:sz="4" w:space="0" w:color="auto"/>
              <w:right w:val="nil"/>
            </w:tcBorders>
            <w:shd w:val="clear" w:color="auto" w:fill="auto"/>
            <w:vAlign w:val="center"/>
          </w:tcPr>
          <w:p w:rsidR="00B32838" w:rsidRPr="0003222B" w:rsidRDefault="00B32838" w:rsidP="007C5807">
            <w:pPr>
              <w:jc w:val="right"/>
              <w:rPr>
                <w:sz w:val="18"/>
                <w:szCs w:val="18"/>
              </w:rPr>
            </w:pPr>
          </w:p>
        </w:tc>
        <w:tc>
          <w:tcPr>
            <w:tcW w:w="1761"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jc w:val="both"/>
              <w:rPr>
                <w:i/>
                <w:iCs/>
                <w:sz w:val="18"/>
                <w:szCs w:val="18"/>
              </w:rPr>
            </w:pPr>
            <w:r w:rsidRPr="0003222B">
              <w:rPr>
                <w:i/>
                <w:iCs/>
                <w:sz w:val="18"/>
                <w:szCs w:val="18"/>
              </w:rPr>
              <w:t>1.3. Thuế và các khoản PNNN</w:t>
            </w:r>
          </w:p>
        </w:tc>
        <w:tc>
          <w:tcPr>
            <w:tcW w:w="93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i/>
                <w:iCs/>
                <w:sz w:val="18"/>
                <w:szCs w:val="18"/>
              </w:rPr>
            </w:pPr>
          </w:p>
        </w:tc>
        <w:tc>
          <w:tcPr>
            <w:tcW w:w="81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i/>
                <w:iCs/>
                <w:sz w:val="18"/>
                <w:szCs w:val="18"/>
              </w:rPr>
            </w:pPr>
          </w:p>
        </w:tc>
        <w:tc>
          <w:tcPr>
            <w:tcW w:w="1269" w:type="dxa"/>
            <w:tcBorders>
              <w:top w:val="nil"/>
              <w:left w:val="nil"/>
              <w:bottom w:val="dotted" w:sz="4" w:space="0" w:color="auto"/>
              <w:right w:val="double" w:sz="6" w:space="0" w:color="auto"/>
            </w:tcBorders>
            <w:shd w:val="clear" w:color="auto" w:fill="auto"/>
            <w:vAlign w:val="center"/>
          </w:tcPr>
          <w:p w:rsidR="00B32838" w:rsidRPr="0003222B" w:rsidRDefault="00B32838" w:rsidP="007C5807">
            <w:pPr>
              <w:jc w:val="right"/>
              <w:rPr>
                <w:sz w:val="18"/>
                <w:szCs w:val="18"/>
              </w:rPr>
            </w:pPr>
          </w:p>
        </w:tc>
      </w:tr>
      <w:tr w:rsidR="0003222B" w:rsidRPr="0003222B" w:rsidTr="002F281B">
        <w:trPr>
          <w:trHeight w:val="290"/>
        </w:trPr>
        <w:tc>
          <w:tcPr>
            <w:tcW w:w="1957"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jc w:val="both"/>
              <w:rPr>
                <w:sz w:val="18"/>
                <w:szCs w:val="18"/>
              </w:rPr>
            </w:pPr>
            <w:r w:rsidRPr="0003222B">
              <w:rPr>
                <w:sz w:val="18"/>
                <w:szCs w:val="18"/>
              </w:rPr>
              <w:t>5.   Hàng tồn kho</w:t>
            </w:r>
          </w:p>
        </w:tc>
        <w:tc>
          <w:tcPr>
            <w:tcW w:w="859"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sz w:val="18"/>
                <w:szCs w:val="18"/>
              </w:rPr>
            </w:pPr>
          </w:p>
        </w:tc>
        <w:tc>
          <w:tcPr>
            <w:tcW w:w="812"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sz w:val="18"/>
                <w:szCs w:val="18"/>
              </w:rPr>
            </w:pPr>
          </w:p>
        </w:tc>
        <w:tc>
          <w:tcPr>
            <w:tcW w:w="1348" w:type="dxa"/>
            <w:tcBorders>
              <w:top w:val="nil"/>
              <w:left w:val="nil"/>
              <w:bottom w:val="dotted" w:sz="4" w:space="0" w:color="auto"/>
              <w:right w:val="nil"/>
            </w:tcBorders>
            <w:shd w:val="clear" w:color="auto" w:fill="auto"/>
            <w:vAlign w:val="center"/>
          </w:tcPr>
          <w:p w:rsidR="00B32838" w:rsidRPr="0003222B" w:rsidRDefault="00B32838" w:rsidP="007C5807">
            <w:pPr>
              <w:jc w:val="right"/>
              <w:rPr>
                <w:sz w:val="18"/>
                <w:szCs w:val="18"/>
              </w:rPr>
            </w:pPr>
          </w:p>
        </w:tc>
        <w:tc>
          <w:tcPr>
            <w:tcW w:w="1761"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jc w:val="both"/>
              <w:rPr>
                <w:i/>
                <w:iCs/>
                <w:sz w:val="18"/>
                <w:szCs w:val="18"/>
              </w:rPr>
            </w:pPr>
            <w:r w:rsidRPr="0003222B">
              <w:rPr>
                <w:i/>
                <w:iCs/>
                <w:sz w:val="18"/>
                <w:szCs w:val="18"/>
              </w:rPr>
              <w:t>1.4. …</w:t>
            </w:r>
          </w:p>
        </w:tc>
        <w:tc>
          <w:tcPr>
            <w:tcW w:w="93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i/>
                <w:iCs/>
                <w:sz w:val="18"/>
                <w:szCs w:val="18"/>
              </w:rPr>
            </w:pPr>
          </w:p>
        </w:tc>
        <w:tc>
          <w:tcPr>
            <w:tcW w:w="81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i/>
                <w:iCs/>
                <w:sz w:val="18"/>
                <w:szCs w:val="18"/>
              </w:rPr>
            </w:pPr>
          </w:p>
        </w:tc>
        <w:tc>
          <w:tcPr>
            <w:tcW w:w="1269" w:type="dxa"/>
            <w:tcBorders>
              <w:top w:val="nil"/>
              <w:left w:val="nil"/>
              <w:bottom w:val="dotted" w:sz="4" w:space="0" w:color="auto"/>
              <w:right w:val="double" w:sz="6" w:space="0" w:color="auto"/>
            </w:tcBorders>
            <w:shd w:val="clear" w:color="auto" w:fill="auto"/>
            <w:vAlign w:val="center"/>
          </w:tcPr>
          <w:p w:rsidR="00B32838" w:rsidRPr="0003222B" w:rsidRDefault="00B32838" w:rsidP="007C5807">
            <w:pPr>
              <w:jc w:val="right"/>
              <w:rPr>
                <w:sz w:val="18"/>
                <w:szCs w:val="18"/>
              </w:rPr>
            </w:pPr>
          </w:p>
        </w:tc>
      </w:tr>
      <w:tr w:rsidR="0003222B" w:rsidRPr="0003222B" w:rsidTr="002F281B">
        <w:trPr>
          <w:trHeight w:val="326"/>
        </w:trPr>
        <w:tc>
          <w:tcPr>
            <w:tcW w:w="1957"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rPr>
                <w:i/>
                <w:iCs/>
                <w:sz w:val="18"/>
                <w:szCs w:val="18"/>
              </w:rPr>
            </w:pPr>
            <w:r w:rsidRPr="0003222B">
              <w:rPr>
                <w:i/>
                <w:iCs/>
                <w:sz w:val="18"/>
                <w:szCs w:val="18"/>
              </w:rPr>
              <w:lastRenderedPageBreak/>
              <w:t>6. Trích lập dự phòng giảm giá hàng tồn kho</w:t>
            </w:r>
          </w:p>
        </w:tc>
        <w:tc>
          <w:tcPr>
            <w:tcW w:w="859"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i/>
                <w:iCs/>
                <w:sz w:val="18"/>
                <w:szCs w:val="18"/>
              </w:rPr>
            </w:pPr>
          </w:p>
        </w:tc>
        <w:tc>
          <w:tcPr>
            <w:tcW w:w="812"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i/>
                <w:iCs/>
                <w:sz w:val="18"/>
                <w:szCs w:val="18"/>
              </w:rPr>
            </w:pPr>
          </w:p>
        </w:tc>
        <w:tc>
          <w:tcPr>
            <w:tcW w:w="1348" w:type="dxa"/>
            <w:tcBorders>
              <w:top w:val="nil"/>
              <w:left w:val="nil"/>
              <w:bottom w:val="dotted" w:sz="4" w:space="0" w:color="auto"/>
              <w:right w:val="nil"/>
            </w:tcBorders>
            <w:shd w:val="clear" w:color="auto" w:fill="auto"/>
            <w:vAlign w:val="center"/>
          </w:tcPr>
          <w:p w:rsidR="00B32838" w:rsidRPr="0003222B" w:rsidRDefault="00B32838" w:rsidP="007C5807">
            <w:pPr>
              <w:jc w:val="right"/>
              <w:rPr>
                <w:sz w:val="18"/>
                <w:szCs w:val="18"/>
              </w:rPr>
            </w:pPr>
          </w:p>
        </w:tc>
        <w:tc>
          <w:tcPr>
            <w:tcW w:w="1761"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jc w:val="both"/>
              <w:rPr>
                <w:b/>
                <w:bCs/>
                <w:i/>
                <w:iCs/>
                <w:sz w:val="18"/>
                <w:szCs w:val="18"/>
              </w:rPr>
            </w:pPr>
            <w:r w:rsidRPr="0003222B">
              <w:rPr>
                <w:b/>
                <w:bCs/>
                <w:i/>
                <w:iCs/>
                <w:sz w:val="18"/>
                <w:szCs w:val="18"/>
              </w:rPr>
              <w:t>2. Nợ dài hạn</w:t>
            </w:r>
          </w:p>
        </w:tc>
        <w:tc>
          <w:tcPr>
            <w:tcW w:w="93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b/>
                <w:bCs/>
                <w:i/>
                <w:iCs/>
                <w:sz w:val="18"/>
                <w:szCs w:val="18"/>
              </w:rPr>
            </w:pPr>
          </w:p>
        </w:tc>
        <w:tc>
          <w:tcPr>
            <w:tcW w:w="81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b/>
                <w:bCs/>
                <w:i/>
                <w:iCs/>
                <w:sz w:val="18"/>
                <w:szCs w:val="18"/>
              </w:rPr>
            </w:pPr>
          </w:p>
        </w:tc>
        <w:tc>
          <w:tcPr>
            <w:tcW w:w="1269" w:type="dxa"/>
            <w:tcBorders>
              <w:top w:val="nil"/>
              <w:left w:val="nil"/>
              <w:bottom w:val="dotted" w:sz="4" w:space="0" w:color="auto"/>
              <w:right w:val="double" w:sz="6" w:space="0" w:color="auto"/>
            </w:tcBorders>
            <w:shd w:val="clear" w:color="auto" w:fill="auto"/>
            <w:vAlign w:val="center"/>
          </w:tcPr>
          <w:p w:rsidR="00B32838" w:rsidRPr="0003222B" w:rsidRDefault="00B32838" w:rsidP="007C5807">
            <w:pPr>
              <w:jc w:val="right"/>
              <w:rPr>
                <w:b/>
                <w:bCs/>
                <w:i/>
                <w:iCs/>
                <w:sz w:val="18"/>
                <w:szCs w:val="18"/>
              </w:rPr>
            </w:pPr>
          </w:p>
        </w:tc>
      </w:tr>
      <w:tr w:rsidR="0003222B" w:rsidRPr="0003222B" w:rsidTr="002F281B">
        <w:trPr>
          <w:trHeight w:val="290"/>
        </w:trPr>
        <w:tc>
          <w:tcPr>
            <w:tcW w:w="1957"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jc w:val="both"/>
              <w:rPr>
                <w:sz w:val="18"/>
                <w:szCs w:val="18"/>
              </w:rPr>
            </w:pPr>
            <w:r w:rsidRPr="0003222B">
              <w:rPr>
                <w:sz w:val="18"/>
                <w:szCs w:val="18"/>
              </w:rPr>
              <w:t>7.   TS NH khác</w:t>
            </w:r>
          </w:p>
        </w:tc>
        <w:tc>
          <w:tcPr>
            <w:tcW w:w="859"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sz w:val="18"/>
                <w:szCs w:val="18"/>
              </w:rPr>
            </w:pPr>
          </w:p>
        </w:tc>
        <w:tc>
          <w:tcPr>
            <w:tcW w:w="812"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sz w:val="18"/>
                <w:szCs w:val="18"/>
              </w:rPr>
            </w:pPr>
          </w:p>
        </w:tc>
        <w:tc>
          <w:tcPr>
            <w:tcW w:w="1348" w:type="dxa"/>
            <w:tcBorders>
              <w:top w:val="nil"/>
              <w:left w:val="nil"/>
              <w:bottom w:val="dotted" w:sz="4" w:space="0" w:color="auto"/>
              <w:right w:val="nil"/>
            </w:tcBorders>
            <w:shd w:val="clear" w:color="auto" w:fill="auto"/>
            <w:vAlign w:val="center"/>
          </w:tcPr>
          <w:p w:rsidR="00B32838" w:rsidRPr="0003222B" w:rsidRDefault="00B32838" w:rsidP="007C5807">
            <w:pPr>
              <w:jc w:val="right"/>
              <w:rPr>
                <w:sz w:val="18"/>
                <w:szCs w:val="18"/>
              </w:rPr>
            </w:pPr>
          </w:p>
        </w:tc>
        <w:tc>
          <w:tcPr>
            <w:tcW w:w="1761"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jc w:val="both"/>
              <w:rPr>
                <w:i/>
                <w:iCs/>
                <w:sz w:val="18"/>
                <w:szCs w:val="18"/>
              </w:rPr>
            </w:pPr>
            <w:r w:rsidRPr="0003222B">
              <w:rPr>
                <w:i/>
                <w:iCs/>
                <w:sz w:val="18"/>
                <w:szCs w:val="18"/>
              </w:rPr>
              <w:t>2.1. Vay dài hạn</w:t>
            </w:r>
          </w:p>
        </w:tc>
        <w:tc>
          <w:tcPr>
            <w:tcW w:w="93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i/>
                <w:iCs/>
                <w:sz w:val="18"/>
                <w:szCs w:val="18"/>
              </w:rPr>
            </w:pPr>
          </w:p>
        </w:tc>
        <w:tc>
          <w:tcPr>
            <w:tcW w:w="81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i/>
                <w:iCs/>
                <w:sz w:val="18"/>
                <w:szCs w:val="18"/>
              </w:rPr>
            </w:pPr>
          </w:p>
        </w:tc>
        <w:tc>
          <w:tcPr>
            <w:tcW w:w="1269" w:type="dxa"/>
            <w:tcBorders>
              <w:top w:val="nil"/>
              <w:left w:val="nil"/>
              <w:bottom w:val="dotted" w:sz="4" w:space="0" w:color="auto"/>
              <w:right w:val="double" w:sz="6" w:space="0" w:color="auto"/>
            </w:tcBorders>
            <w:shd w:val="clear" w:color="auto" w:fill="auto"/>
            <w:vAlign w:val="center"/>
          </w:tcPr>
          <w:p w:rsidR="00B32838" w:rsidRPr="0003222B" w:rsidRDefault="00B32838" w:rsidP="007C5807">
            <w:pPr>
              <w:jc w:val="right"/>
              <w:rPr>
                <w:sz w:val="18"/>
                <w:szCs w:val="18"/>
              </w:rPr>
            </w:pPr>
          </w:p>
        </w:tc>
      </w:tr>
      <w:tr w:rsidR="0003222B" w:rsidRPr="0003222B" w:rsidTr="002F281B">
        <w:trPr>
          <w:trHeight w:val="290"/>
        </w:trPr>
        <w:tc>
          <w:tcPr>
            <w:tcW w:w="1957"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rPr>
                <w:b/>
                <w:bCs/>
                <w:sz w:val="18"/>
                <w:szCs w:val="18"/>
              </w:rPr>
            </w:pPr>
            <w:r w:rsidRPr="0003222B">
              <w:rPr>
                <w:b/>
                <w:bCs/>
                <w:sz w:val="18"/>
                <w:szCs w:val="18"/>
              </w:rPr>
              <w:t>B.     Tài sản Dài hạn</w:t>
            </w:r>
          </w:p>
        </w:tc>
        <w:tc>
          <w:tcPr>
            <w:tcW w:w="859"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b/>
                <w:bCs/>
                <w:sz w:val="18"/>
                <w:szCs w:val="18"/>
              </w:rPr>
            </w:pPr>
          </w:p>
        </w:tc>
        <w:tc>
          <w:tcPr>
            <w:tcW w:w="812"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b/>
                <w:bCs/>
                <w:sz w:val="18"/>
                <w:szCs w:val="18"/>
              </w:rPr>
            </w:pPr>
          </w:p>
        </w:tc>
        <w:tc>
          <w:tcPr>
            <w:tcW w:w="1348" w:type="dxa"/>
            <w:tcBorders>
              <w:top w:val="nil"/>
              <w:left w:val="nil"/>
              <w:bottom w:val="dotted" w:sz="4" w:space="0" w:color="auto"/>
              <w:right w:val="nil"/>
            </w:tcBorders>
            <w:shd w:val="clear" w:color="auto" w:fill="auto"/>
            <w:vAlign w:val="center"/>
          </w:tcPr>
          <w:p w:rsidR="00B32838" w:rsidRPr="0003222B" w:rsidRDefault="00B32838" w:rsidP="007C5807">
            <w:pPr>
              <w:jc w:val="right"/>
              <w:rPr>
                <w:b/>
                <w:bCs/>
                <w:sz w:val="18"/>
                <w:szCs w:val="18"/>
              </w:rPr>
            </w:pPr>
          </w:p>
        </w:tc>
        <w:tc>
          <w:tcPr>
            <w:tcW w:w="1761"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jc w:val="both"/>
              <w:rPr>
                <w:b/>
                <w:bCs/>
                <w:sz w:val="18"/>
                <w:szCs w:val="18"/>
              </w:rPr>
            </w:pPr>
            <w:r w:rsidRPr="0003222B">
              <w:rPr>
                <w:b/>
                <w:bCs/>
                <w:sz w:val="18"/>
                <w:szCs w:val="18"/>
              </w:rPr>
              <w:t>B.     Vốn Chủ SH</w:t>
            </w:r>
          </w:p>
        </w:tc>
        <w:tc>
          <w:tcPr>
            <w:tcW w:w="93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b/>
                <w:bCs/>
                <w:sz w:val="18"/>
                <w:szCs w:val="18"/>
              </w:rPr>
            </w:pPr>
          </w:p>
        </w:tc>
        <w:tc>
          <w:tcPr>
            <w:tcW w:w="81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b/>
                <w:bCs/>
                <w:sz w:val="18"/>
                <w:szCs w:val="18"/>
              </w:rPr>
            </w:pPr>
          </w:p>
        </w:tc>
        <w:tc>
          <w:tcPr>
            <w:tcW w:w="1269" w:type="dxa"/>
            <w:tcBorders>
              <w:top w:val="nil"/>
              <w:left w:val="nil"/>
              <w:bottom w:val="dotted" w:sz="4" w:space="0" w:color="auto"/>
              <w:right w:val="double" w:sz="6" w:space="0" w:color="auto"/>
            </w:tcBorders>
            <w:shd w:val="clear" w:color="auto" w:fill="auto"/>
            <w:vAlign w:val="center"/>
          </w:tcPr>
          <w:p w:rsidR="00B32838" w:rsidRPr="0003222B" w:rsidRDefault="00B32838" w:rsidP="007C5807">
            <w:pPr>
              <w:jc w:val="right"/>
              <w:rPr>
                <w:b/>
                <w:bCs/>
                <w:sz w:val="18"/>
                <w:szCs w:val="18"/>
              </w:rPr>
            </w:pPr>
          </w:p>
        </w:tc>
      </w:tr>
      <w:tr w:rsidR="0003222B" w:rsidRPr="0003222B" w:rsidTr="002F281B">
        <w:trPr>
          <w:trHeight w:val="290"/>
        </w:trPr>
        <w:tc>
          <w:tcPr>
            <w:tcW w:w="1957"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jc w:val="both"/>
              <w:rPr>
                <w:sz w:val="18"/>
                <w:szCs w:val="18"/>
              </w:rPr>
            </w:pPr>
            <w:r w:rsidRPr="0003222B">
              <w:rPr>
                <w:sz w:val="18"/>
                <w:szCs w:val="18"/>
              </w:rPr>
              <w:t>1.   Tài sản cố định</w:t>
            </w:r>
          </w:p>
        </w:tc>
        <w:tc>
          <w:tcPr>
            <w:tcW w:w="859"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sz w:val="18"/>
                <w:szCs w:val="18"/>
              </w:rPr>
            </w:pPr>
          </w:p>
        </w:tc>
        <w:tc>
          <w:tcPr>
            <w:tcW w:w="812"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sz w:val="18"/>
                <w:szCs w:val="18"/>
              </w:rPr>
            </w:pPr>
          </w:p>
        </w:tc>
        <w:tc>
          <w:tcPr>
            <w:tcW w:w="1348" w:type="dxa"/>
            <w:tcBorders>
              <w:top w:val="nil"/>
              <w:left w:val="nil"/>
              <w:bottom w:val="dotted" w:sz="4" w:space="0" w:color="auto"/>
              <w:right w:val="nil"/>
            </w:tcBorders>
            <w:shd w:val="clear" w:color="auto" w:fill="auto"/>
            <w:vAlign w:val="center"/>
          </w:tcPr>
          <w:p w:rsidR="00B32838" w:rsidRPr="0003222B" w:rsidRDefault="00B32838" w:rsidP="007C5807">
            <w:pPr>
              <w:jc w:val="right"/>
              <w:rPr>
                <w:sz w:val="18"/>
                <w:szCs w:val="18"/>
              </w:rPr>
            </w:pPr>
          </w:p>
        </w:tc>
        <w:tc>
          <w:tcPr>
            <w:tcW w:w="1761" w:type="dxa"/>
            <w:vMerge w:val="restart"/>
            <w:tcBorders>
              <w:top w:val="nil"/>
              <w:left w:val="double" w:sz="6" w:space="0" w:color="auto"/>
              <w:bottom w:val="dotted" w:sz="4" w:space="0" w:color="000000"/>
              <w:right w:val="single" w:sz="4" w:space="0" w:color="auto"/>
            </w:tcBorders>
            <w:shd w:val="clear" w:color="auto" w:fill="auto"/>
            <w:vAlign w:val="center"/>
            <w:hideMark/>
          </w:tcPr>
          <w:p w:rsidR="00B32838" w:rsidRPr="0003222B" w:rsidRDefault="00B32838" w:rsidP="007C5807">
            <w:pPr>
              <w:rPr>
                <w:sz w:val="18"/>
                <w:szCs w:val="18"/>
              </w:rPr>
            </w:pPr>
            <w:r w:rsidRPr="0003222B">
              <w:rPr>
                <w:sz w:val="18"/>
                <w:szCs w:val="18"/>
              </w:rPr>
              <w:t>1. Vốn góp của Chủ sở hữu</w:t>
            </w:r>
          </w:p>
        </w:tc>
        <w:tc>
          <w:tcPr>
            <w:tcW w:w="930" w:type="dxa"/>
            <w:vMerge w:val="restart"/>
            <w:tcBorders>
              <w:top w:val="nil"/>
              <w:left w:val="single" w:sz="4" w:space="0" w:color="auto"/>
              <w:bottom w:val="dotted" w:sz="4" w:space="0" w:color="000000"/>
              <w:right w:val="single" w:sz="4" w:space="0" w:color="auto"/>
            </w:tcBorders>
            <w:shd w:val="clear" w:color="auto" w:fill="auto"/>
            <w:vAlign w:val="center"/>
          </w:tcPr>
          <w:p w:rsidR="00B32838" w:rsidRPr="0003222B" w:rsidRDefault="00B32838" w:rsidP="007C5807">
            <w:pPr>
              <w:jc w:val="right"/>
              <w:rPr>
                <w:sz w:val="18"/>
                <w:szCs w:val="18"/>
              </w:rPr>
            </w:pPr>
          </w:p>
        </w:tc>
        <w:tc>
          <w:tcPr>
            <w:tcW w:w="810" w:type="dxa"/>
            <w:vMerge w:val="restart"/>
            <w:tcBorders>
              <w:top w:val="nil"/>
              <w:left w:val="single" w:sz="4" w:space="0" w:color="auto"/>
              <w:bottom w:val="dotted" w:sz="4" w:space="0" w:color="000000"/>
              <w:right w:val="single" w:sz="4" w:space="0" w:color="auto"/>
            </w:tcBorders>
            <w:shd w:val="clear" w:color="auto" w:fill="auto"/>
            <w:vAlign w:val="center"/>
          </w:tcPr>
          <w:p w:rsidR="00B32838" w:rsidRPr="0003222B" w:rsidRDefault="00B32838" w:rsidP="007C5807">
            <w:pPr>
              <w:jc w:val="right"/>
              <w:rPr>
                <w:sz w:val="18"/>
                <w:szCs w:val="18"/>
              </w:rPr>
            </w:pPr>
          </w:p>
        </w:tc>
        <w:tc>
          <w:tcPr>
            <w:tcW w:w="1269" w:type="dxa"/>
            <w:vMerge w:val="restart"/>
            <w:tcBorders>
              <w:top w:val="nil"/>
              <w:left w:val="single" w:sz="4" w:space="0" w:color="auto"/>
              <w:bottom w:val="dotted" w:sz="4" w:space="0" w:color="000000"/>
              <w:right w:val="double" w:sz="6" w:space="0" w:color="auto"/>
            </w:tcBorders>
            <w:shd w:val="clear" w:color="auto" w:fill="auto"/>
            <w:vAlign w:val="center"/>
          </w:tcPr>
          <w:p w:rsidR="00B32838" w:rsidRPr="0003222B" w:rsidRDefault="00B32838" w:rsidP="007C5807">
            <w:pPr>
              <w:jc w:val="right"/>
              <w:rPr>
                <w:sz w:val="18"/>
                <w:szCs w:val="18"/>
              </w:rPr>
            </w:pPr>
          </w:p>
        </w:tc>
      </w:tr>
      <w:tr w:rsidR="0003222B" w:rsidRPr="0003222B" w:rsidTr="002F281B">
        <w:trPr>
          <w:trHeight w:val="290"/>
        </w:trPr>
        <w:tc>
          <w:tcPr>
            <w:tcW w:w="1957"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rPr>
                <w:sz w:val="18"/>
                <w:szCs w:val="18"/>
              </w:rPr>
            </w:pPr>
            <w:r w:rsidRPr="0003222B">
              <w:rPr>
                <w:sz w:val="18"/>
                <w:szCs w:val="18"/>
              </w:rPr>
              <w:t>2.   Tài sản dở dang DH</w:t>
            </w:r>
          </w:p>
        </w:tc>
        <w:tc>
          <w:tcPr>
            <w:tcW w:w="859"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sz w:val="18"/>
                <w:szCs w:val="18"/>
              </w:rPr>
            </w:pPr>
          </w:p>
        </w:tc>
        <w:tc>
          <w:tcPr>
            <w:tcW w:w="812"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sz w:val="18"/>
                <w:szCs w:val="18"/>
              </w:rPr>
            </w:pPr>
          </w:p>
        </w:tc>
        <w:tc>
          <w:tcPr>
            <w:tcW w:w="1348" w:type="dxa"/>
            <w:tcBorders>
              <w:top w:val="nil"/>
              <w:left w:val="nil"/>
              <w:bottom w:val="dotted" w:sz="4" w:space="0" w:color="auto"/>
              <w:right w:val="nil"/>
            </w:tcBorders>
            <w:shd w:val="clear" w:color="auto" w:fill="auto"/>
            <w:vAlign w:val="center"/>
          </w:tcPr>
          <w:p w:rsidR="00B32838" w:rsidRPr="0003222B" w:rsidRDefault="00B32838" w:rsidP="007C5807">
            <w:pPr>
              <w:jc w:val="right"/>
              <w:rPr>
                <w:sz w:val="18"/>
                <w:szCs w:val="18"/>
              </w:rPr>
            </w:pPr>
          </w:p>
        </w:tc>
        <w:tc>
          <w:tcPr>
            <w:tcW w:w="1761" w:type="dxa"/>
            <w:vMerge/>
            <w:tcBorders>
              <w:top w:val="nil"/>
              <w:left w:val="double" w:sz="6" w:space="0" w:color="auto"/>
              <w:bottom w:val="dotted" w:sz="4" w:space="0" w:color="000000"/>
              <w:right w:val="single" w:sz="4" w:space="0" w:color="auto"/>
            </w:tcBorders>
            <w:vAlign w:val="center"/>
            <w:hideMark/>
          </w:tcPr>
          <w:p w:rsidR="00B32838" w:rsidRPr="0003222B" w:rsidRDefault="00B32838" w:rsidP="007C5807">
            <w:pPr>
              <w:rPr>
                <w:sz w:val="18"/>
                <w:szCs w:val="18"/>
              </w:rPr>
            </w:pPr>
          </w:p>
        </w:tc>
        <w:tc>
          <w:tcPr>
            <w:tcW w:w="930" w:type="dxa"/>
            <w:vMerge/>
            <w:tcBorders>
              <w:top w:val="nil"/>
              <w:left w:val="single" w:sz="4" w:space="0" w:color="auto"/>
              <w:bottom w:val="dotted" w:sz="4" w:space="0" w:color="000000"/>
              <w:right w:val="single" w:sz="4" w:space="0" w:color="auto"/>
            </w:tcBorders>
            <w:vAlign w:val="center"/>
          </w:tcPr>
          <w:p w:rsidR="00B32838" w:rsidRPr="0003222B" w:rsidRDefault="00B32838" w:rsidP="007C5807">
            <w:pPr>
              <w:jc w:val="right"/>
              <w:rPr>
                <w:sz w:val="18"/>
                <w:szCs w:val="18"/>
              </w:rPr>
            </w:pPr>
          </w:p>
        </w:tc>
        <w:tc>
          <w:tcPr>
            <w:tcW w:w="810" w:type="dxa"/>
            <w:vMerge/>
            <w:tcBorders>
              <w:top w:val="nil"/>
              <w:left w:val="single" w:sz="4" w:space="0" w:color="auto"/>
              <w:bottom w:val="dotted" w:sz="4" w:space="0" w:color="000000"/>
              <w:right w:val="single" w:sz="4" w:space="0" w:color="auto"/>
            </w:tcBorders>
            <w:vAlign w:val="center"/>
          </w:tcPr>
          <w:p w:rsidR="00B32838" w:rsidRPr="0003222B" w:rsidRDefault="00B32838" w:rsidP="007C5807">
            <w:pPr>
              <w:jc w:val="right"/>
              <w:rPr>
                <w:sz w:val="18"/>
                <w:szCs w:val="18"/>
              </w:rPr>
            </w:pPr>
          </w:p>
        </w:tc>
        <w:tc>
          <w:tcPr>
            <w:tcW w:w="1269" w:type="dxa"/>
            <w:vMerge/>
            <w:tcBorders>
              <w:top w:val="nil"/>
              <w:left w:val="single" w:sz="4" w:space="0" w:color="auto"/>
              <w:bottom w:val="dotted" w:sz="4" w:space="0" w:color="000000"/>
              <w:right w:val="double" w:sz="6" w:space="0" w:color="auto"/>
            </w:tcBorders>
            <w:vAlign w:val="center"/>
          </w:tcPr>
          <w:p w:rsidR="00B32838" w:rsidRPr="0003222B" w:rsidRDefault="00B32838" w:rsidP="007C5807">
            <w:pPr>
              <w:jc w:val="right"/>
              <w:rPr>
                <w:sz w:val="18"/>
                <w:szCs w:val="18"/>
              </w:rPr>
            </w:pPr>
          </w:p>
        </w:tc>
      </w:tr>
      <w:tr w:rsidR="0003222B" w:rsidRPr="0003222B" w:rsidTr="002F281B">
        <w:trPr>
          <w:trHeight w:val="290"/>
        </w:trPr>
        <w:tc>
          <w:tcPr>
            <w:tcW w:w="1957"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jc w:val="both"/>
              <w:rPr>
                <w:sz w:val="18"/>
                <w:szCs w:val="18"/>
              </w:rPr>
            </w:pPr>
            <w:r w:rsidRPr="0003222B">
              <w:rPr>
                <w:sz w:val="18"/>
                <w:szCs w:val="18"/>
              </w:rPr>
              <w:t>3.   Đầu tư tài chính DH</w:t>
            </w:r>
          </w:p>
        </w:tc>
        <w:tc>
          <w:tcPr>
            <w:tcW w:w="859"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sz w:val="18"/>
                <w:szCs w:val="18"/>
              </w:rPr>
            </w:pPr>
          </w:p>
        </w:tc>
        <w:tc>
          <w:tcPr>
            <w:tcW w:w="812"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sz w:val="18"/>
                <w:szCs w:val="18"/>
              </w:rPr>
            </w:pPr>
          </w:p>
        </w:tc>
        <w:tc>
          <w:tcPr>
            <w:tcW w:w="1348" w:type="dxa"/>
            <w:tcBorders>
              <w:top w:val="nil"/>
              <w:left w:val="nil"/>
              <w:bottom w:val="dotted" w:sz="4" w:space="0" w:color="auto"/>
              <w:right w:val="nil"/>
            </w:tcBorders>
            <w:shd w:val="clear" w:color="auto" w:fill="auto"/>
            <w:vAlign w:val="center"/>
          </w:tcPr>
          <w:p w:rsidR="00B32838" w:rsidRPr="0003222B" w:rsidRDefault="00B32838" w:rsidP="007C5807">
            <w:pPr>
              <w:jc w:val="right"/>
              <w:rPr>
                <w:sz w:val="18"/>
                <w:szCs w:val="18"/>
              </w:rPr>
            </w:pPr>
          </w:p>
        </w:tc>
        <w:tc>
          <w:tcPr>
            <w:tcW w:w="1761" w:type="dxa"/>
            <w:vMerge/>
            <w:tcBorders>
              <w:top w:val="nil"/>
              <w:left w:val="double" w:sz="6" w:space="0" w:color="auto"/>
              <w:bottom w:val="dotted" w:sz="4" w:space="0" w:color="000000"/>
              <w:right w:val="single" w:sz="4" w:space="0" w:color="auto"/>
            </w:tcBorders>
            <w:vAlign w:val="center"/>
            <w:hideMark/>
          </w:tcPr>
          <w:p w:rsidR="00B32838" w:rsidRPr="0003222B" w:rsidRDefault="00B32838" w:rsidP="007C5807">
            <w:pPr>
              <w:rPr>
                <w:sz w:val="18"/>
                <w:szCs w:val="18"/>
              </w:rPr>
            </w:pPr>
          </w:p>
        </w:tc>
        <w:tc>
          <w:tcPr>
            <w:tcW w:w="930" w:type="dxa"/>
            <w:vMerge/>
            <w:tcBorders>
              <w:top w:val="nil"/>
              <w:left w:val="single" w:sz="4" w:space="0" w:color="auto"/>
              <w:bottom w:val="dotted" w:sz="4" w:space="0" w:color="000000"/>
              <w:right w:val="single" w:sz="4" w:space="0" w:color="auto"/>
            </w:tcBorders>
            <w:vAlign w:val="center"/>
          </w:tcPr>
          <w:p w:rsidR="00B32838" w:rsidRPr="0003222B" w:rsidRDefault="00B32838" w:rsidP="007C5807">
            <w:pPr>
              <w:jc w:val="right"/>
              <w:rPr>
                <w:sz w:val="18"/>
                <w:szCs w:val="18"/>
              </w:rPr>
            </w:pPr>
          </w:p>
        </w:tc>
        <w:tc>
          <w:tcPr>
            <w:tcW w:w="810" w:type="dxa"/>
            <w:vMerge/>
            <w:tcBorders>
              <w:top w:val="nil"/>
              <w:left w:val="single" w:sz="4" w:space="0" w:color="auto"/>
              <w:bottom w:val="dotted" w:sz="4" w:space="0" w:color="000000"/>
              <w:right w:val="single" w:sz="4" w:space="0" w:color="auto"/>
            </w:tcBorders>
            <w:vAlign w:val="center"/>
          </w:tcPr>
          <w:p w:rsidR="00B32838" w:rsidRPr="0003222B" w:rsidRDefault="00B32838" w:rsidP="007C5807">
            <w:pPr>
              <w:jc w:val="right"/>
              <w:rPr>
                <w:sz w:val="18"/>
                <w:szCs w:val="18"/>
              </w:rPr>
            </w:pPr>
          </w:p>
        </w:tc>
        <w:tc>
          <w:tcPr>
            <w:tcW w:w="1269" w:type="dxa"/>
            <w:vMerge/>
            <w:tcBorders>
              <w:top w:val="nil"/>
              <w:left w:val="single" w:sz="4" w:space="0" w:color="auto"/>
              <w:bottom w:val="dotted" w:sz="4" w:space="0" w:color="000000"/>
              <w:right w:val="double" w:sz="6" w:space="0" w:color="auto"/>
            </w:tcBorders>
            <w:vAlign w:val="center"/>
          </w:tcPr>
          <w:p w:rsidR="00B32838" w:rsidRPr="0003222B" w:rsidRDefault="00B32838" w:rsidP="007C5807">
            <w:pPr>
              <w:jc w:val="right"/>
              <w:rPr>
                <w:sz w:val="18"/>
                <w:szCs w:val="18"/>
              </w:rPr>
            </w:pPr>
          </w:p>
        </w:tc>
      </w:tr>
      <w:tr w:rsidR="0003222B" w:rsidRPr="0003222B" w:rsidTr="002F281B">
        <w:trPr>
          <w:trHeight w:val="520"/>
        </w:trPr>
        <w:tc>
          <w:tcPr>
            <w:tcW w:w="1957"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rPr>
                <w:i/>
                <w:iCs/>
                <w:sz w:val="18"/>
                <w:szCs w:val="18"/>
              </w:rPr>
            </w:pPr>
            <w:r w:rsidRPr="0003222B">
              <w:rPr>
                <w:i/>
                <w:iCs/>
                <w:sz w:val="18"/>
                <w:szCs w:val="18"/>
              </w:rPr>
              <w:t>4.   Trích dự phòng đầu tư tài chính dài hạn</w:t>
            </w:r>
          </w:p>
        </w:tc>
        <w:tc>
          <w:tcPr>
            <w:tcW w:w="859"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i/>
                <w:iCs/>
                <w:sz w:val="18"/>
                <w:szCs w:val="18"/>
              </w:rPr>
            </w:pPr>
          </w:p>
        </w:tc>
        <w:tc>
          <w:tcPr>
            <w:tcW w:w="812"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i/>
                <w:iCs/>
                <w:sz w:val="18"/>
                <w:szCs w:val="18"/>
              </w:rPr>
            </w:pPr>
          </w:p>
        </w:tc>
        <w:tc>
          <w:tcPr>
            <w:tcW w:w="1348" w:type="dxa"/>
            <w:tcBorders>
              <w:top w:val="nil"/>
              <w:left w:val="nil"/>
              <w:bottom w:val="dotted" w:sz="4" w:space="0" w:color="auto"/>
              <w:right w:val="nil"/>
            </w:tcBorders>
            <w:shd w:val="clear" w:color="auto" w:fill="auto"/>
            <w:vAlign w:val="center"/>
          </w:tcPr>
          <w:p w:rsidR="00B32838" w:rsidRPr="0003222B" w:rsidRDefault="00B32838" w:rsidP="007C5807">
            <w:pPr>
              <w:jc w:val="right"/>
              <w:rPr>
                <w:sz w:val="18"/>
                <w:szCs w:val="18"/>
              </w:rPr>
            </w:pPr>
          </w:p>
        </w:tc>
        <w:tc>
          <w:tcPr>
            <w:tcW w:w="1761"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jc w:val="both"/>
              <w:rPr>
                <w:sz w:val="18"/>
                <w:szCs w:val="18"/>
              </w:rPr>
            </w:pPr>
            <w:r w:rsidRPr="0003222B">
              <w:rPr>
                <w:sz w:val="18"/>
                <w:szCs w:val="18"/>
              </w:rPr>
              <w:t>2. Lợi nhuận chưa phân phối</w:t>
            </w:r>
          </w:p>
        </w:tc>
        <w:tc>
          <w:tcPr>
            <w:tcW w:w="93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sz w:val="18"/>
                <w:szCs w:val="18"/>
              </w:rPr>
            </w:pPr>
          </w:p>
        </w:tc>
        <w:tc>
          <w:tcPr>
            <w:tcW w:w="81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sz w:val="18"/>
                <w:szCs w:val="18"/>
              </w:rPr>
            </w:pPr>
          </w:p>
        </w:tc>
        <w:tc>
          <w:tcPr>
            <w:tcW w:w="1269" w:type="dxa"/>
            <w:tcBorders>
              <w:top w:val="nil"/>
              <w:left w:val="nil"/>
              <w:bottom w:val="dotted" w:sz="4" w:space="0" w:color="auto"/>
              <w:right w:val="double" w:sz="6" w:space="0" w:color="auto"/>
            </w:tcBorders>
            <w:shd w:val="clear" w:color="auto" w:fill="auto"/>
            <w:vAlign w:val="center"/>
          </w:tcPr>
          <w:p w:rsidR="00B32838" w:rsidRPr="0003222B" w:rsidRDefault="00B32838" w:rsidP="007C5807">
            <w:pPr>
              <w:jc w:val="right"/>
              <w:rPr>
                <w:sz w:val="18"/>
                <w:szCs w:val="18"/>
              </w:rPr>
            </w:pPr>
          </w:p>
        </w:tc>
      </w:tr>
      <w:tr w:rsidR="0003222B" w:rsidRPr="0003222B" w:rsidTr="002F281B">
        <w:trPr>
          <w:trHeight w:val="520"/>
        </w:trPr>
        <w:tc>
          <w:tcPr>
            <w:tcW w:w="1957"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jc w:val="both"/>
              <w:rPr>
                <w:sz w:val="18"/>
                <w:szCs w:val="18"/>
              </w:rPr>
            </w:pPr>
            <w:r w:rsidRPr="0003222B">
              <w:rPr>
                <w:sz w:val="18"/>
                <w:szCs w:val="18"/>
              </w:rPr>
              <w:t>5. Phải thu dài hạn</w:t>
            </w:r>
          </w:p>
        </w:tc>
        <w:tc>
          <w:tcPr>
            <w:tcW w:w="859"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sz w:val="18"/>
                <w:szCs w:val="18"/>
              </w:rPr>
            </w:pPr>
          </w:p>
        </w:tc>
        <w:tc>
          <w:tcPr>
            <w:tcW w:w="812"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sz w:val="18"/>
                <w:szCs w:val="18"/>
              </w:rPr>
            </w:pPr>
          </w:p>
        </w:tc>
        <w:tc>
          <w:tcPr>
            <w:tcW w:w="1348" w:type="dxa"/>
            <w:tcBorders>
              <w:top w:val="nil"/>
              <w:left w:val="nil"/>
              <w:bottom w:val="dotted" w:sz="4" w:space="0" w:color="auto"/>
              <w:right w:val="nil"/>
            </w:tcBorders>
            <w:shd w:val="clear" w:color="auto" w:fill="auto"/>
            <w:vAlign w:val="center"/>
          </w:tcPr>
          <w:p w:rsidR="00B32838" w:rsidRPr="0003222B" w:rsidRDefault="00B32838" w:rsidP="007C5807">
            <w:pPr>
              <w:jc w:val="right"/>
              <w:rPr>
                <w:sz w:val="18"/>
                <w:szCs w:val="18"/>
              </w:rPr>
            </w:pPr>
          </w:p>
        </w:tc>
        <w:tc>
          <w:tcPr>
            <w:tcW w:w="1761" w:type="dxa"/>
            <w:tcBorders>
              <w:top w:val="nil"/>
              <w:left w:val="double" w:sz="6" w:space="0" w:color="auto"/>
              <w:bottom w:val="nil"/>
              <w:right w:val="single" w:sz="4" w:space="0" w:color="auto"/>
            </w:tcBorders>
            <w:shd w:val="clear" w:color="auto" w:fill="auto"/>
            <w:vAlign w:val="center"/>
            <w:hideMark/>
          </w:tcPr>
          <w:p w:rsidR="00B32838" w:rsidRPr="0003222B" w:rsidRDefault="00B32838" w:rsidP="007C5807">
            <w:pPr>
              <w:rPr>
                <w:i/>
                <w:iCs/>
                <w:sz w:val="18"/>
                <w:szCs w:val="18"/>
              </w:rPr>
            </w:pPr>
            <w:r w:rsidRPr="0003222B">
              <w:rPr>
                <w:i/>
                <w:iCs/>
                <w:sz w:val="18"/>
                <w:szCs w:val="18"/>
              </w:rPr>
              <w:t>2.1. LNST CPP lũy kế đến cuối kỳ trước</w:t>
            </w:r>
          </w:p>
        </w:tc>
        <w:tc>
          <w:tcPr>
            <w:tcW w:w="93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i/>
                <w:iCs/>
                <w:sz w:val="18"/>
                <w:szCs w:val="18"/>
              </w:rPr>
            </w:pPr>
          </w:p>
        </w:tc>
        <w:tc>
          <w:tcPr>
            <w:tcW w:w="81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i/>
                <w:iCs/>
                <w:sz w:val="18"/>
                <w:szCs w:val="18"/>
              </w:rPr>
            </w:pPr>
          </w:p>
        </w:tc>
        <w:tc>
          <w:tcPr>
            <w:tcW w:w="1269" w:type="dxa"/>
            <w:tcBorders>
              <w:top w:val="nil"/>
              <w:left w:val="nil"/>
              <w:bottom w:val="dotted" w:sz="4" w:space="0" w:color="auto"/>
              <w:right w:val="double" w:sz="6" w:space="0" w:color="auto"/>
            </w:tcBorders>
            <w:shd w:val="clear" w:color="auto" w:fill="auto"/>
            <w:vAlign w:val="center"/>
          </w:tcPr>
          <w:p w:rsidR="00B32838" w:rsidRPr="0003222B" w:rsidRDefault="00B32838" w:rsidP="007C5807">
            <w:pPr>
              <w:jc w:val="right"/>
              <w:rPr>
                <w:sz w:val="18"/>
                <w:szCs w:val="18"/>
              </w:rPr>
            </w:pPr>
          </w:p>
        </w:tc>
      </w:tr>
      <w:tr w:rsidR="0003222B" w:rsidRPr="0003222B" w:rsidTr="002F281B">
        <w:trPr>
          <w:trHeight w:val="290"/>
        </w:trPr>
        <w:tc>
          <w:tcPr>
            <w:tcW w:w="1957" w:type="dxa"/>
            <w:tcBorders>
              <w:top w:val="nil"/>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rPr>
                <w:sz w:val="18"/>
                <w:szCs w:val="18"/>
              </w:rPr>
            </w:pPr>
            <w:r w:rsidRPr="0003222B">
              <w:rPr>
                <w:sz w:val="18"/>
                <w:szCs w:val="18"/>
              </w:rPr>
              <w:t>6.   Tài sản dài hạn khác</w:t>
            </w:r>
          </w:p>
        </w:tc>
        <w:tc>
          <w:tcPr>
            <w:tcW w:w="859"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sz w:val="18"/>
                <w:szCs w:val="18"/>
              </w:rPr>
            </w:pPr>
          </w:p>
        </w:tc>
        <w:tc>
          <w:tcPr>
            <w:tcW w:w="812"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sz w:val="18"/>
                <w:szCs w:val="18"/>
              </w:rPr>
            </w:pPr>
          </w:p>
        </w:tc>
        <w:tc>
          <w:tcPr>
            <w:tcW w:w="1348" w:type="dxa"/>
            <w:tcBorders>
              <w:top w:val="nil"/>
              <w:left w:val="nil"/>
              <w:bottom w:val="dotted" w:sz="4" w:space="0" w:color="auto"/>
              <w:right w:val="nil"/>
            </w:tcBorders>
            <w:shd w:val="clear" w:color="auto" w:fill="auto"/>
            <w:vAlign w:val="center"/>
          </w:tcPr>
          <w:p w:rsidR="00B32838" w:rsidRPr="0003222B" w:rsidRDefault="00B32838" w:rsidP="007C5807">
            <w:pPr>
              <w:jc w:val="right"/>
              <w:rPr>
                <w:sz w:val="18"/>
                <w:szCs w:val="18"/>
              </w:rPr>
            </w:pPr>
          </w:p>
        </w:tc>
        <w:tc>
          <w:tcPr>
            <w:tcW w:w="1761" w:type="dxa"/>
            <w:tcBorders>
              <w:top w:val="dotted" w:sz="4" w:space="0" w:color="auto"/>
              <w:left w:val="double" w:sz="6" w:space="0" w:color="auto"/>
              <w:bottom w:val="dotted" w:sz="4" w:space="0" w:color="auto"/>
              <w:right w:val="single" w:sz="4" w:space="0" w:color="auto"/>
            </w:tcBorders>
            <w:shd w:val="clear" w:color="auto" w:fill="auto"/>
            <w:vAlign w:val="center"/>
            <w:hideMark/>
          </w:tcPr>
          <w:p w:rsidR="00B32838" w:rsidRPr="0003222B" w:rsidRDefault="00B32838" w:rsidP="007C5807">
            <w:pPr>
              <w:jc w:val="both"/>
              <w:rPr>
                <w:i/>
                <w:iCs/>
                <w:sz w:val="18"/>
                <w:szCs w:val="18"/>
              </w:rPr>
            </w:pPr>
            <w:r w:rsidRPr="0003222B">
              <w:rPr>
                <w:i/>
                <w:iCs/>
                <w:sz w:val="18"/>
                <w:szCs w:val="18"/>
              </w:rPr>
              <w:t>2.2. LNST chưa PP kỳ này</w:t>
            </w:r>
          </w:p>
        </w:tc>
        <w:tc>
          <w:tcPr>
            <w:tcW w:w="93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i/>
                <w:iCs/>
                <w:sz w:val="18"/>
                <w:szCs w:val="18"/>
              </w:rPr>
            </w:pPr>
          </w:p>
        </w:tc>
        <w:tc>
          <w:tcPr>
            <w:tcW w:w="810" w:type="dxa"/>
            <w:tcBorders>
              <w:top w:val="nil"/>
              <w:left w:val="nil"/>
              <w:bottom w:val="dotted" w:sz="4" w:space="0" w:color="auto"/>
              <w:right w:val="single" w:sz="4" w:space="0" w:color="auto"/>
            </w:tcBorders>
            <w:shd w:val="clear" w:color="auto" w:fill="auto"/>
            <w:vAlign w:val="center"/>
          </w:tcPr>
          <w:p w:rsidR="00B32838" w:rsidRPr="0003222B" w:rsidRDefault="00B32838" w:rsidP="007C5807">
            <w:pPr>
              <w:jc w:val="right"/>
              <w:rPr>
                <w:i/>
                <w:iCs/>
                <w:sz w:val="18"/>
                <w:szCs w:val="18"/>
              </w:rPr>
            </w:pPr>
          </w:p>
        </w:tc>
        <w:tc>
          <w:tcPr>
            <w:tcW w:w="1269" w:type="dxa"/>
            <w:tcBorders>
              <w:top w:val="nil"/>
              <w:left w:val="nil"/>
              <w:bottom w:val="dotted" w:sz="4" w:space="0" w:color="auto"/>
              <w:right w:val="double" w:sz="6" w:space="0" w:color="auto"/>
            </w:tcBorders>
            <w:shd w:val="clear" w:color="auto" w:fill="auto"/>
            <w:vAlign w:val="center"/>
          </w:tcPr>
          <w:p w:rsidR="00B32838" w:rsidRPr="0003222B" w:rsidRDefault="00B32838" w:rsidP="007C5807">
            <w:pPr>
              <w:jc w:val="right"/>
              <w:rPr>
                <w:sz w:val="18"/>
                <w:szCs w:val="18"/>
              </w:rPr>
            </w:pPr>
          </w:p>
        </w:tc>
      </w:tr>
      <w:tr w:rsidR="0003222B" w:rsidRPr="0003222B" w:rsidTr="002F281B">
        <w:trPr>
          <w:trHeight w:val="300"/>
        </w:trPr>
        <w:tc>
          <w:tcPr>
            <w:tcW w:w="1957" w:type="dxa"/>
            <w:tcBorders>
              <w:top w:val="nil"/>
              <w:left w:val="double" w:sz="6" w:space="0" w:color="auto"/>
              <w:bottom w:val="double" w:sz="6" w:space="0" w:color="auto"/>
              <w:right w:val="single" w:sz="4" w:space="0" w:color="auto"/>
            </w:tcBorders>
            <w:shd w:val="clear" w:color="auto" w:fill="auto"/>
            <w:vAlign w:val="center"/>
            <w:hideMark/>
          </w:tcPr>
          <w:p w:rsidR="00B32838" w:rsidRPr="0003222B" w:rsidRDefault="00B32838" w:rsidP="007C5807">
            <w:pPr>
              <w:jc w:val="both"/>
              <w:rPr>
                <w:b/>
                <w:bCs/>
                <w:sz w:val="18"/>
                <w:szCs w:val="18"/>
              </w:rPr>
            </w:pPr>
            <w:r w:rsidRPr="0003222B">
              <w:rPr>
                <w:b/>
                <w:bCs/>
                <w:sz w:val="18"/>
                <w:szCs w:val="18"/>
              </w:rPr>
              <w:t>Tổng tài sản</w:t>
            </w:r>
          </w:p>
        </w:tc>
        <w:tc>
          <w:tcPr>
            <w:tcW w:w="859" w:type="dxa"/>
            <w:tcBorders>
              <w:top w:val="nil"/>
              <w:left w:val="nil"/>
              <w:bottom w:val="double" w:sz="6" w:space="0" w:color="auto"/>
              <w:right w:val="single" w:sz="4" w:space="0" w:color="auto"/>
            </w:tcBorders>
            <w:shd w:val="clear" w:color="auto" w:fill="auto"/>
            <w:vAlign w:val="center"/>
          </w:tcPr>
          <w:p w:rsidR="00B32838" w:rsidRPr="0003222B" w:rsidRDefault="00B32838" w:rsidP="007C5807">
            <w:pPr>
              <w:jc w:val="right"/>
              <w:rPr>
                <w:b/>
                <w:bCs/>
                <w:sz w:val="18"/>
                <w:szCs w:val="18"/>
              </w:rPr>
            </w:pPr>
          </w:p>
        </w:tc>
        <w:tc>
          <w:tcPr>
            <w:tcW w:w="812" w:type="dxa"/>
            <w:tcBorders>
              <w:top w:val="nil"/>
              <w:left w:val="nil"/>
              <w:bottom w:val="double" w:sz="6" w:space="0" w:color="auto"/>
              <w:right w:val="single" w:sz="4" w:space="0" w:color="auto"/>
            </w:tcBorders>
            <w:shd w:val="clear" w:color="auto" w:fill="auto"/>
            <w:vAlign w:val="center"/>
          </w:tcPr>
          <w:p w:rsidR="00B32838" w:rsidRPr="0003222B" w:rsidRDefault="00B32838" w:rsidP="007C5807">
            <w:pPr>
              <w:jc w:val="right"/>
              <w:rPr>
                <w:b/>
                <w:bCs/>
                <w:sz w:val="18"/>
                <w:szCs w:val="18"/>
              </w:rPr>
            </w:pPr>
          </w:p>
        </w:tc>
        <w:tc>
          <w:tcPr>
            <w:tcW w:w="1348" w:type="dxa"/>
            <w:tcBorders>
              <w:top w:val="nil"/>
              <w:left w:val="nil"/>
              <w:bottom w:val="double" w:sz="6" w:space="0" w:color="auto"/>
              <w:right w:val="nil"/>
            </w:tcBorders>
            <w:shd w:val="clear" w:color="auto" w:fill="auto"/>
            <w:vAlign w:val="center"/>
          </w:tcPr>
          <w:p w:rsidR="00B32838" w:rsidRPr="0003222B" w:rsidRDefault="00B32838" w:rsidP="007C5807">
            <w:pPr>
              <w:jc w:val="right"/>
              <w:rPr>
                <w:b/>
                <w:bCs/>
                <w:sz w:val="18"/>
                <w:szCs w:val="18"/>
              </w:rPr>
            </w:pPr>
          </w:p>
        </w:tc>
        <w:tc>
          <w:tcPr>
            <w:tcW w:w="1761" w:type="dxa"/>
            <w:tcBorders>
              <w:top w:val="nil"/>
              <w:left w:val="double" w:sz="6" w:space="0" w:color="auto"/>
              <w:bottom w:val="double" w:sz="6" w:space="0" w:color="auto"/>
              <w:right w:val="single" w:sz="4" w:space="0" w:color="auto"/>
            </w:tcBorders>
            <w:shd w:val="clear" w:color="auto" w:fill="auto"/>
            <w:vAlign w:val="center"/>
            <w:hideMark/>
          </w:tcPr>
          <w:p w:rsidR="00B32838" w:rsidRPr="0003222B" w:rsidRDefault="00B32838" w:rsidP="007C5807">
            <w:pPr>
              <w:jc w:val="both"/>
              <w:rPr>
                <w:b/>
                <w:bCs/>
                <w:sz w:val="18"/>
                <w:szCs w:val="18"/>
              </w:rPr>
            </w:pPr>
            <w:r w:rsidRPr="0003222B">
              <w:rPr>
                <w:b/>
                <w:bCs/>
                <w:sz w:val="18"/>
                <w:szCs w:val="18"/>
              </w:rPr>
              <w:t>Tổng nguồn vốn</w:t>
            </w:r>
          </w:p>
        </w:tc>
        <w:tc>
          <w:tcPr>
            <w:tcW w:w="930" w:type="dxa"/>
            <w:tcBorders>
              <w:top w:val="nil"/>
              <w:left w:val="nil"/>
              <w:bottom w:val="double" w:sz="6" w:space="0" w:color="auto"/>
              <w:right w:val="single" w:sz="4" w:space="0" w:color="auto"/>
            </w:tcBorders>
            <w:shd w:val="clear" w:color="auto" w:fill="auto"/>
            <w:vAlign w:val="center"/>
          </w:tcPr>
          <w:p w:rsidR="00B32838" w:rsidRPr="0003222B" w:rsidRDefault="00B32838" w:rsidP="007C5807">
            <w:pPr>
              <w:jc w:val="right"/>
              <w:rPr>
                <w:b/>
                <w:bCs/>
                <w:sz w:val="18"/>
                <w:szCs w:val="18"/>
              </w:rPr>
            </w:pPr>
          </w:p>
        </w:tc>
        <w:tc>
          <w:tcPr>
            <w:tcW w:w="810" w:type="dxa"/>
            <w:tcBorders>
              <w:top w:val="nil"/>
              <w:left w:val="nil"/>
              <w:bottom w:val="double" w:sz="6" w:space="0" w:color="auto"/>
              <w:right w:val="single" w:sz="4" w:space="0" w:color="auto"/>
            </w:tcBorders>
            <w:shd w:val="clear" w:color="auto" w:fill="auto"/>
            <w:vAlign w:val="center"/>
          </w:tcPr>
          <w:p w:rsidR="00B32838" w:rsidRPr="0003222B" w:rsidRDefault="00B32838" w:rsidP="007C5807">
            <w:pPr>
              <w:jc w:val="right"/>
              <w:rPr>
                <w:b/>
                <w:bCs/>
                <w:sz w:val="18"/>
                <w:szCs w:val="18"/>
              </w:rPr>
            </w:pPr>
          </w:p>
        </w:tc>
        <w:tc>
          <w:tcPr>
            <w:tcW w:w="1269" w:type="dxa"/>
            <w:tcBorders>
              <w:top w:val="nil"/>
              <w:left w:val="nil"/>
              <w:bottom w:val="double" w:sz="6" w:space="0" w:color="auto"/>
              <w:right w:val="double" w:sz="6" w:space="0" w:color="auto"/>
            </w:tcBorders>
            <w:shd w:val="clear" w:color="auto" w:fill="auto"/>
            <w:vAlign w:val="center"/>
          </w:tcPr>
          <w:p w:rsidR="00B32838" w:rsidRPr="0003222B" w:rsidRDefault="00B32838" w:rsidP="007C5807">
            <w:pPr>
              <w:jc w:val="right"/>
              <w:rPr>
                <w:b/>
                <w:bCs/>
                <w:sz w:val="18"/>
                <w:szCs w:val="18"/>
              </w:rPr>
            </w:pPr>
          </w:p>
        </w:tc>
      </w:tr>
    </w:tbl>
    <w:p w:rsidR="003143D6" w:rsidRPr="00BA4827" w:rsidRDefault="007D1707" w:rsidP="003143D6">
      <w:pPr>
        <w:spacing w:before="120" w:line="340" w:lineRule="exact"/>
        <w:ind w:firstLine="720"/>
        <w:jc w:val="both"/>
        <w:rPr>
          <w:sz w:val="26"/>
          <w:szCs w:val="26"/>
          <w:lang w:val="vi-VN"/>
        </w:rPr>
      </w:pPr>
      <w:r w:rsidRPr="0003222B">
        <w:rPr>
          <w:sz w:val="26"/>
          <w:szCs w:val="26"/>
        </w:rPr>
        <w:t>Phân tích</w:t>
      </w:r>
      <w:r w:rsidR="008B4AE2" w:rsidRPr="0003222B">
        <w:rPr>
          <w:sz w:val="26"/>
          <w:szCs w:val="26"/>
        </w:rPr>
        <w:t xml:space="preserve"> chung về cơ cấu tài sản, nguốn vốn;</w:t>
      </w:r>
      <w:r w:rsidRPr="0003222B">
        <w:rPr>
          <w:sz w:val="26"/>
          <w:szCs w:val="26"/>
        </w:rPr>
        <w:t xml:space="preserve"> </w:t>
      </w:r>
      <w:r w:rsidR="001B762D" w:rsidRPr="0003222B">
        <w:rPr>
          <w:sz w:val="26"/>
          <w:szCs w:val="26"/>
        </w:rPr>
        <w:t>nhận xét/</w:t>
      </w:r>
      <w:r w:rsidRPr="0003222B">
        <w:rPr>
          <w:sz w:val="26"/>
          <w:szCs w:val="26"/>
        </w:rPr>
        <w:t xml:space="preserve">đánh giá </w:t>
      </w:r>
      <w:r w:rsidR="00982100" w:rsidRPr="0003222B">
        <w:rPr>
          <w:sz w:val="26"/>
          <w:szCs w:val="26"/>
        </w:rPr>
        <w:t>các chỉ tiêu</w:t>
      </w:r>
      <w:r w:rsidRPr="0003222B">
        <w:rPr>
          <w:sz w:val="26"/>
          <w:szCs w:val="26"/>
        </w:rPr>
        <w:t xml:space="preserve"> có biến động lớn, bất thường,</w:t>
      </w:r>
      <w:r w:rsidR="00806218" w:rsidRPr="0003222B">
        <w:rPr>
          <w:sz w:val="26"/>
          <w:szCs w:val="26"/>
        </w:rPr>
        <w:t xml:space="preserve"> đặc thù</w:t>
      </w:r>
      <w:r w:rsidRPr="0003222B">
        <w:rPr>
          <w:sz w:val="26"/>
          <w:szCs w:val="26"/>
        </w:rPr>
        <w:t xml:space="preserve"> đáng chú ý so với </w:t>
      </w:r>
      <w:r w:rsidR="003143D6" w:rsidRPr="00BA4827">
        <w:rPr>
          <w:sz w:val="26"/>
          <w:szCs w:val="26"/>
        </w:rPr>
        <w:t>đầu kỳ</w:t>
      </w:r>
      <w:r w:rsidR="00A7797F" w:rsidRPr="00BA4827">
        <w:rPr>
          <w:sz w:val="26"/>
          <w:szCs w:val="26"/>
        </w:rPr>
        <w:t>/ kỳ trước</w:t>
      </w:r>
      <w:r w:rsidR="003143D6" w:rsidRPr="00BA4827">
        <w:rPr>
          <w:sz w:val="26"/>
          <w:szCs w:val="26"/>
        </w:rPr>
        <w:t xml:space="preserve">, </w:t>
      </w:r>
      <w:r w:rsidR="003143D6" w:rsidRPr="00BA4827">
        <w:rPr>
          <w:sz w:val="26"/>
          <w:szCs w:val="26"/>
          <w:lang w:val="vi-VN"/>
        </w:rPr>
        <w:t>ảnh hưởng của sự biến động này đến kết quả hoạt động sản xuất kinh doanh kỳ báo cáo/kỳ báo cáo tiếp theo.</w:t>
      </w:r>
    </w:p>
    <w:p w:rsidR="001B2879" w:rsidRPr="0003222B" w:rsidRDefault="009648CF" w:rsidP="00796C78">
      <w:pPr>
        <w:pStyle w:val="ListParagraph"/>
        <w:numPr>
          <w:ilvl w:val="0"/>
          <w:numId w:val="20"/>
        </w:numPr>
        <w:shd w:val="clear" w:color="auto" w:fill="FFFFFF" w:themeFill="background1"/>
        <w:tabs>
          <w:tab w:val="left" w:pos="630"/>
          <w:tab w:val="left" w:pos="990"/>
        </w:tabs>
        <w:spacing w:before="60" w:after="60" w:line="264" w:lineRule="auto"/>
        <w:ind w:left="0" w:firstLine="720"/>
        <w:jc w:val="both"/>
        <w:rPr>
          <w:b/>
          <w:sz w:val="26"/>
          <w:szCs w:val="26"/>
        </w:rPr>
      </w:pPr>
      <w:r w:rsidRPr="0003222B">
        <w:rPr>
          <w:b/>
          <w:sz w:val="26"/>
          <w:szCs w:val="26"/>
        </w:rPr>
        <w:t>C</w:t>
      </w:r>
      <w:r w:rsidR="0006416F" w:rsidRPr="0003222B">
        <w:rPr>
          <w:b/>
          <w:sz w:val="26"/>
          <w:szCs w:val="26"/>
        </w:rPr>
        <w:t xml:space="preserve">ác chỉ số </w:t>
      </w:r>
      <w:r w:rsidR="001B2879" w:rsidRPr="0003222B">
        <w:rPr>
          <w:b/>
          <w:sz w:val="26"/>
          <w:szCs w:val="26"/>
        </w:rPr>
        <w:t>tài chính:</w:t>
      </w:r>
    </w:p>
    <w:tbl>
      <w:tblPr>
        <w:tblW w:w="9427" w:type="dxa"/>
        <w:tblInd w:w="131" w:type="dxa"/>
        <w:tblLook w:val="04A0" w:firstRow="1" w:lastRow="0" w:firstColumn="1" w:lastColumn="0" w:noHBand="0" w:noVBand="1"/>
      </w:tblPr>
      <w:tblGrid>
        <w:gridCol w:w="1020"/>
        <w:gridCol w:w="4807"/>
        <w:gridCol w:w="1800"/>
        <w:gridCol w:w="1800"/>
      </w:tblGrid>
      <w:tr w:rsidR="0003222B" w:rsidRPr="0003222B" w:rsidTr="00506E69">
        <w:trPr>
          <w:trHeight w:val="354"/>
        </w:trPr>
        <w:tc>
          <w:tcPr>
            <w:tcW w:w="1020"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rsidR="00E0268D" w:rsidRPr="0003222B" w:rsidRDefault="00E0268D" w:rsidP="00506E69">
            <w:pPr>
              <w:jc w:val="center"/>
              <w:rPr>
                <w:b/>
                <w:bCs/>
              </w:rPr>
            </w:pPr>
            <w:r w:rsidRPr="0003222B">
              <w:rPr>
                <w:b/>
                <w:bCs/>
              </w:rPr>
              <w:t>STT</w:t>
            </w:r>
          </w:p>
        </w:tc>
        <w:tc>
          <w:tcPr>
            <w:tcW w:w="4807" w:type="dxa"/>
            <w:tcBorders>
              <w:top w:val="double" w:sz="6" w:space="0" w:color="auto"/>
              <w:left w:val="nil"/>
              <w:bottom w:val="single" w:sz="4" w:space="0" w:color="auto"/>
              <w:right w:val="single" w:sz="4" w:space="0" w:color="auto"/>
            </w:tcBorders>
            <w:shd w:val="clear" w:color="auto" w:fill="auto"/>
            <w:noWrap/>
            <w:vAlign w:val="center"/>
            <w:hideMark/>
          </w:tcPr>
          <w:p w:rsidR="00E0268D" w:rsidRPr="0003222B" w:rsidRDefault="00E0268D" w:rsidP="00506E69">
            <w:pPr>
              <w:jc w:val="center"/>
              <w:rPr>
                <w:b/>
                <w:bCs/>
              </w:rPr>
            </w:pPr>
            <w:r w:rsidRPr="0003222B">
              <w:rPr>
                <w:b/>
                <w:bCs/>
              </w:rPr>
              <w:t>Chỉ tiêu</w:t>
            </w:r>
          </w:p>
        </w:tc>
        <w:tc>
          <w:tcPr>
            <w:tcW w:w="1800" w:type="dxa"/>
            <w:tcBorders>
              <w:top w:val="double" w:sz="6" w:space="0" w:color="auto"/>
              <w:left w:val="nil"/>
              <w:bottom w:val="single" w:sz="4" w:space="0" w:color="auto"/>
              <w:right w:val="single" w:sz="4" w:space="0" w:color="auto"/>
            </w:tcBorders>
            <w:shd w:val="clear" w:color="auto" w:fill="auto"/>
            <w:vAlign w:val="center"/>
            <w:hideMark/>
          </w:tcPr>
          <w:p w:rsidR="00E0268D" w:rsidRPr="0003222B" w:rsidRDefault="00E0268D" w:rsidP="00E0268D">
            <w:pPr>
              <w:jc w:val="center"/>
              <w:rPr>
                <w:b/>
                <w:bCs/>
              </w:rPr>
            </w:pPr>
            <w:r w:rsidRPr="0003222B">
              <w:rPr>
                <w:b/>
                <w:bCs/>
              </w:rPr>
              <w:t>Tại kỳ báo cáo</w:t>
            </w:r>
          </w:p>
        </w:tc>
        <w:tc>
          <w:tcPr>
            <w:tcW w:w="1800" w:type="dxa"/>
            <w:tcBorders>
              <w:top w:val="double" w:sz="6" w:space="0" w:color="auto"/>
              <w:left w:val="nil"/>
              <w:bottom w:val="single" w:sz="4" w:space="0" w:color="auto"/>
              <w:right w:val="double" w:sz="6" w:space="0" w:color="auto"/>
            </w:tcBorders>
            <w:shd w:val="clear" w:color="auto" w:fill="auto"/>
            <w:vAlign w:val="center"/>
            <w:hideMark/>
          </w:tcPr>
          <w:p w:rsidR="00E0268D" w:rsidRPr="0003222B" w:rsidRDefault="00E0268D" w:rsidP="00506E69">
            <w:pPr>
              <w:jc w:val="center"/>
              <w:rPr>
                <w:b/>
                <w:bCs/>
              </w:rPr>
            </w:pPr>
            <w:r w:rsidRPr="0003222B">
              <w:rPr>
                <w:b/>
                <w:bCs/>
              </w:rPr>
              <w:t>Kỳ trước</w:t>
            </w:r>
          </w:p>
        </w:tc>
      </w:tr>
      <w:tr w:rsidR="0003222B" w:rsidRPr="0003222B" w:rsidTr="008F2DC3">
        <w:trPr>
          <w:trHeight w:val="362"/>
        </w:trPr>
        <w:tc>
          <w:tcPr>
            <w:tcW w:w="1020" w:type="dxa"/>
            <w:tcBorders>
              <w:top w:val="nil"/>
              <w:left w:val="double" w:sz="6" w:space="0" w:color="auto"/>
              <w:bottom w:val="dotted" w:sz="4" w:space="0" w:color="auto"/>
              <w:right w:val="single" w:sz="4" w:space="0" w:color="auto"/>
            </w:tcBorders>
            <w:shd w:val="clear" w:color="auto" w:fill="auto"/>
            <w:noWrap/>
            <w:vAlign w:val="center"/>
            <w:hideMark/>
          </w:tcPr>
          <w:p w:rsidR="00E0268D" w:rsidRPr="0003222B" w:rsidRDefault="00E0268D" w:rsidP="00506E69">
            <w:pPr>
              <w:jc w:val="center"/>
            </w:pPr>
            <w:r w:rsidRPr="0003222B">
              <w:t>1</w:t>
            </w:r>
          </w:p>
        </w:tc>
        <w:tc>
          <w:tcPr>
            <w:tcW w:w="4807" w:type="dxa"/>
            <w:tcBorders>
              <w:top w:val="nil"/>
              <w:left w:val="nil"/>
              <w:bottom w:val="dotted" w:sz="4" w:space="0" w:color="auto"/>
              <w:right w:val="single" w:sz="4" w:space="0" w:color="auto"/>
            </w:tcBorders>
            <w:shd w:val="clear" w:color="auto" w:fill="auto"/>
            <w:vAlign w:val="center"/>
            <w:hideMark/>
          </w:tcPr>
          <w:p w:rsidR="00E0268D" w:rsidRPr="0003222B" w:rsidRDefault="00E0268D" w:rsidP="00506E69">
            <w:r w:rsidRPr="0003222B">
              <w:t>Nợ phải trả/Tổng Nguồn vốn (lần)</w:t>
            </w:r>
          </w:p>
        </w:tc>
        <w:tc>
          <w:tcPr>
            <w:tcW w:w="1800" w:type="dxa"/>
            <w:tcBorders>
              <w:top w:val="nil"/>
              <w:left w:val="nil"/>
              <w:bottom w:val="dotted" w:sz="4" w:space="0" w:color="auto"/>
              <w:right w:val="single" w:sz="4" w:space="0" w:color="auto"/>
            </w:tcBorders>
            <w:shd w:val="clear" w:color="auto" w:fill="auto"/>
            <w:noWrap/>
            <w:vAlign w:val="center"/>
          </w:tcPr>
          <w:p w:rsidR="00E0268D" w:rsidRPr="0003222B" w:rsidRDefault="00E0268D" w:rsidP="00506E69">
            <w:pPr>
              <w:jc w:val="right"/>
            </w:pPr>
          </w:p>
        </w:tc>
        <w:tc>
          <w:tcPr>
            <w:tcW w:w="1800" w:type="dxa"/>
            <w:tcBorders>
              <w:top w:val="nil"/>
              <w:left w:val="nil"/>
              <w:bottom w:val="dotted" w:sz="4" w:space="0" w:color="auto"/>
              <w:right w:val="double" w:sz="6" w:space="0" w:color="auto"/>
            </w:tcBorders>
            <w:shd w:val="clear" w:color="auto" w:fill="auto"/>
            <w:noWrap/>
            <w:vAlign w:val="center"/>
          </w:tcPr>
          <w:p w:rsidR="00E0268D" w:rsidRPr="0003222B" w:rsidRDefault="00E0268D" w:rsidP="00506E69">
            <w:pPr>
              <w:jc w:val="right"/>
            </w:pPr>
          </w:p>
        </w:tc>
      </w:tr>
      <w:tr w:rsidR="0003222B" w:rsidRPr="0003222B" w:rsidTr="008F2DC3">
        <w:trPr>
          <w:trHeight w:val="353"/>
        </w:trPr>
        <w:tc>
          <w:tcPr>
            <w:tcW w:w="1020" w:type="dxa"/>
            <w:tcBorders>
              <w:top w:val="nil"/>
              <w:left w:val="double" w:sz="6" w:space="0" w:color="auto"/>
              <w:bottom w:val="dotted" w:sz="4" w:space="0" w:color="auto"/>
              <w:right w:val="single" w:sz="4" w:space="0" w:color="auto"/>
            </w:tcBorders>
            <w:shd w:val="clear" w:color="auto" w:fill="auto"/>
            <w:noWrap/>
            <w:vAlign w:val="center"/>
            <w:hideMark/>
          </w:tcPr>
          <w:p w:rsidR="00E0268D" w:rsidRPr="0003222B" w:rsidRDefault="00E0268D" w:rsidP="00506E69">
            <w:pPr>
              <w:jc w:val="center"/>
            </w:pPr>
            <w:r w:rsidRPr="0003222B">
              <w:t>2</w:t>
            </w:r>
          </w:p>
        </w:tc>
        <w:tc>
          <w:tcPr>
            <w:tcW w:w="4807" w:type="dxa"/>
            <w:tcBorders>
              <w:top w:val="nil"/>
              <w:left w:val="nil"/>
              <w:bottom w:val="dotted" w:sz="4" w:space="0" w:color="auto"/>
              <w:right w:val="single" w:sz="4" w:space="0" w:color="auto"/>
            </w:tcBorders>
            <w:shd w:val="clear" w:color="auto" w:fill="auto"/>
            <w:vAlign w:val="center"/>
            <w:hideMark/>
          </w:tcPr>
          <w:p w:rsidR="00E0268D" w:rsidRPr="0003222B" w:rsidRDefault="00E0268D" w:rsidP="00506E69">
            <w:r w:rsidRPr="0003222B">
              <w:t>Hệ số nợ phải trả/Vốn Chủ sở hữu (lần)</w:t>
            </w:r>
          </w:p>
        </w:tc>
        <w:tc>
          <w:tcPr>
            <w:tcW w:w="1800" w:type="dxa"/>
            <w:tcBorders>
              <w:top w:val="nil"/>
              <w:left w:val="nil"/>
              <w:bottom w:val="dotted" w:sz="4" w:space="0" w:color="auto"/>
              <w:right w:val="single" w:sz="4" w:space="0" w:color="auto"/>
            </w:tcBorders>
            <w:shd w:val="clear" w:color="auto" w:fill="auto"/>
            <w:noWrap/>
            <w:vAlign w:val="center"/>
          </w:tcPr>
          <w:p w:rsidR="00E0268D" w:rsidRPr="0003222B" w:rsidRDefault="00E0268D" w:rsidP="00506E69">
            <w:pPr>
              <w:jc w:val="right"/>
            </w:pPr>
          </w:p>
        </w:tc>
        <w:tc>
          <w:tcPr>
            <w:tcW w:w="1800" w:type="dxa"/>
            <w:tcBorders>
              <w:top w:val="nil"/>
              <w:left w:val="nil"/>
              <w:bottom w:val="dotted" w:sz="4" w:space="0" w:color="auto"/>
              <w:right w:val="double" w:sz="6" w:space="0" w:color="auto"/>
            </w:tcBorders>
            <w:shd w:val="clear" w:color="auto" w:fill="auto"/>
            <w:noWrap/>
            <w:vAlign w:val="center"/>
          </w:tcPr>
          <w:p w:rsidR="00E0268D" w:rsidRPr="0003222B" w:rsidRDefault="00E0268D" w:rsidP="00506E69">
            <w:pPr>
              <w:jc w:val="right"/>
            </w:pPr>
          </w:p>
        </w:tc>
      </w:tr>
      <w:tr w:rsidR="0003222B" w:rsidRPr="0003222B" w:rsidTr="008F2DC3">
        <w:trPr>
          <w:trHeight w:val="506"/>
        </w:trPr>
        <w:tc>
          <w:tcPr>
            <w:tcW w:w="1020" w:type="dxa"/>
            <w:tcBorders>
              <w:top w:val="nil"/>
              <w:left w:val="double" w:sz="6" w:space="0" w:color="auto"/>
              <w:bottom w:val="dotted" w:sz="4" w:space="0" w:color="auto"/>
              <w:right w:val="single" w:sz="4" w:space="0" w:color="auto"/>
            </w:tcBorders>
            <w:shd w:val="clear" w:color="auto" w:fill="auto"/>
            <w:noWrap/>
            <w:vAlign w:val="center"/>
            <w:hideMark/>
          </w:tcPr>
          <w:p w:rsidR="00E0268D" w:rsidRPr="0003222B" w:rsidRDefault="00E0268D" w:rsidP="00506E69">
            <w:pPr>
              <w:jc w:val="center"/>
            </w:pPr>
            <w:r w:rsidRPr="0003222B">
              <w:t>3</w:t>
            </w:r>
          </w:p>
        </w:tc>
        <w:tc>
          <w:tcPr>
            <w:tcW w:w="4807" w:type="dxa"/>
            <w:tcBorders>
              <w:top w:val="nil"/>
              <w:left w:val="nil"/>
              <w:bottom w:val="dotted" w:sz="4" w:space="0" w:color="auto"/>
              <w:right w:val="single" w:sz="4" w:space="0" w:color="auto"/>
            </w:tcBorders>
            <w:shd w:val="clear" w:color="auto" w:fill="auto"/>
            <w:vAlign w:val="center"/>
            <w:hideMark/>
          </w:tcPr>
          <w:p w:rsidR="00E0268D" w:rsidRPr="0003222B" w:rsidRDefault="00E0268D" w:rsidP="00C5579E">
            <w:r w:rsidRPr="0003222B">
              <w:t>Khả năng thanh toán nhanh (lần)</w:t>
            </w:r>
          </w:p>
        </w:tc>
        <w:tc>
          <w:tcPr>
            <w:tcW w:w="1800" w:type="dxa"/>
            <w:tcBorders>
              <w:top w:val="nil"/>
              <w:left w:val="nil"/>
              <w:bottom w:val="dotted" w:sz="4" w:space="0" w:color="auto"/>
              <w:right w:val="single" w:sz="4" w:space="0" w:color="auto"/>
            </w:tcBorders>
            <w:shd w:val="clear" w:color="auto" w:fill="auto"/>
            <w:noWrap/>
            <w:vAlign w:val="center"/>
          </w:tcPr>
          <w:p w:rsidR="00E0268D" w:rsidRPr="0003222B" w:rsidRDefault="00E0268D" w:rsidP="00506E69">
            <w:pPr>
              <w:jc w:val="right"/>
            </w:pPr>
          </w:p>
        </w:tc>
        <w:tc>
          <w:tcPr>
            <w:tcW w:w="1800" w:type="dxa"/>
            <w:tcBorders>
              <w:top w:val="nil"/>
              <w:left w:val="nil"/>
              <w:bottom w:val="dotted" w:sz="4" w:space="0" w:color="auto"/>
              <w:right w:val="double" w:sz="6" w:space="0" w:color="auto"/>
            </w:tcBorders>
            <w:shd w:val="clear" w:color="auto" w:fill="auto"/>
            <w:noWrap/>
            <w:vAlign w:val="center"/>
          </w:tcPr>
          <w:p w:rsidR="00E0268D" w:rsidRPr="0003222B" w:rsidRDefault="00E0268D" w:rsidP="00506E69">
            <w:pPr>
              <w:jc w:val="right"/>
            </w:pPr>
          </w:p>
        </w:tc>
      </w:tr>
      <w:tr w:rsidR="0003222B" w:rsidRPr="0003222B" w:rsidTr="008F2DC3">
        <w:trPr>
          <w:trHeight w:val="416"/>
        </w:trPr>
        <w:tc>
          <w:tcPr>
            <w:tcW w:w="1020" w:type="dxa"/>
            <w:tcBorders>
              <w:top w:val="nil"/>
              <w:left w:val="double" w:sz="6" w:space="0" w:color="auto"/>
              <w:bottom w:val="dotted" w:sz="4" w:space="0" w:color="auto"/>
              <w:right w:val="single" w:sz="4" w:space="0" w:color="auto"/>
            </w:tcBorders>
            <w:shd w:val="clear" w:color="auto" w:fill="auto"/>
            <w:noWrap/>
            <w:vAlign w:val="center"/>
            <w:hideMark/>
          </w:tcPr>
          <w:p w:rsidR="00E0268D" w:rsidRPr="0003222B" w:rsidRDefault="00DB0679" w:rsidP="00506E69">
            <w:pPr>
              <w:jc w:val="center"/>
            </w:pPr>
            <w:r w:rsidRPr="0003222B">
              <w:t>4</w:t>
            </w:r>
          </w:p>
        </w:tc>
        <w:tc>
          <w:tcPr>
            <w:tcW w:w="4807" w:type="dxa"/>
            <w:tcBorders>
              <w:top w:val="nil"/>
              <w:left w:val="nil"/>
              <w:bottom w:val="dotted" w:sz="4" w:space="0" w:color="auto"/>
              <w:right w:val="single" w:sz="4" w:space="0" w:color="auto"/>
            </w:tcBorders>
            <w:shd w:val="clear" w:color="auto" w:fill="auto"/>
            <w:vAlign w:val="center"/>
            <w:hideMark/>
          </w:tcPr>
          <w:p w:rsidR="00E0268D" w:rsidRPr="0003222B" w:rsidRDefault="00C5579E" w:rsidP="00C5579E">
            <w:r w:rsidRPr="0003222B">
              <w:t xml:space="preserve">Khả năng thanh toán hiện thời </w:t>
            </w:r>
            <w:r w:rsidR="00E0268D" w:rsidRPr="0003222B">
              <w:t>(lần)</w:t>
            </w:r>
          </w:p>
        </w:tc>
        <w:tc>
          <w:tcPr>
            <w:tcW w:w="1800" w:type="dxa"/>
            <w:tcBorders>
              <w:top w:val="nil"/>
              <w:left w:val="nil"/>
              <w:bottom w:val="dotted" w:sz="4" w:space="0" w:color="auto"/>
              <w:right w:val="single" w:sz="4" w:space="0" w:color="auto"/>
            </w:tcBorders>
            <w:shd w:val="clear" w:color="auto" w:fill="auto"/>
            <w:noWrap/>
            <w:vAlign w:val="center"/>
          </w:tcPr>
          <w:p w:rsidR="00E0268D" w:rsidRPr="0003222B" w:rsidRDefault="00E0268D" w:rsidP="00506E69">
            <w:pPr>
              <w:jc w:val="right"/>
            </w:pPr>
          </w:p>
        </w:tc>
        <w:tc>
          <w:tcPr>
            <w:tcW w:w="1800" w:type="dxa"/>
            <w:tcBorders>
              <w:top w:val="nil"/>
              <w:left w:val="nil"/>
              <w:bottom w:val="dotted" w:sz="4" w:space="0" w:color="auto"/>
              <w:right w:val="double" w:sz="6" w:space="0" w:color="auto"/>
            </w:tcBorders>
            <w:shd w:val="clear" w:color="auto" w:fill="auto"/>
            <w:noWrap/>
            <w:vAlign w:val="center"/>
          </w:tcPr>
          <w:p w:rsidR="00E0268D" w:rsidRPr="0003222B" w:rsidRDefault="00E0268D" w:rsidP="00506E69">
            <w:pPr>
              <w:jc w:val="right"/>
            </w:pPr>
          </w:p>
        </w:tc>
      </w:tr>
      <w:tr w:rsidR="0003222B" w:rsidRPr="0003222B" w:rsidTr="008F2DC3">
        <w:trPr>
          <w:trHeight w:val="533"/>
        </w:trPr>
        <w:tc>
          <w:tcPr>
            <w:tcW w:w="1020" w:type="dxa"/>
            <w:tcBorders>
              <w:top w:val="nil"/>
              <w:left w:val="double" w:sz="6" w:space="0" w:color="auto"/>
              <w:bottom w:val="dotted" w:sz="4" w:space="0" w:color="auto"/>
              <w:right w:val="single" w:sz="4" w:space="0" w:color="auto"/>
            </w:tcBorders>
            <w:shd w:val="clear" w:color="auto" w:fill="auto"/>
            <w:noWrap/>
            <w:vAlign w:val="center"/>
            <w:hideMark/>
          </w:tcPr>
          <w:p w:rsidR="00E0268D" w:rsidRPr="0003222B" w:rsidRDefault="00DB0679" w:rsidP="00506E69">
            <w:pPr>
              <w:jc w:val="center"/>
            </w:pPr>
            <w:r w:rsidRPr="0003222B">
              <w:t>5</w:t>
            </w:r>
          </w:p>
        </w:tc>
        <w:tc>
          <w:tcPr>
            <w:tcW w:w="4807" w:type="dxa"/>
            <w:tcBorders>
              <w:top w:val="nil"/>
              <w:left w:val="nil"/>
              <w:bottom w:val="dotted" w:sz="4" w:space="0" w:color="auto"/>
              <w:right w:val="single" w:sz="4" w:space="0" w:color="auto"/>
            </w:tcBorders>
            <w:shd w:val="clear" w:color="auto" w:fill="auto"/>
            <w:vAlign w:val="center"/>
            <w:hideMark/>
          </w:tcPr>
          <w:p w:rsidR="00E0268D" w:rsidRPr="0003222B" w:rsidRDefault="00E0268D" w:rsidP="00C5579E">
            <w:r w:rsidRPr="0003222B">
              <w:t>Khả năng thanh toán tổng quát (lần)</w:t>
            </w:r>
          </w:p>
        </w:tc>
        <w:tc>
          <w:tcPr>
            <w:tcW w:w="1800" w:type="dxa"/>
            <w:tcBorders>
              <w:top w:val="nil"/>
              <w:left w:val="nil"/>
              <w:bottom w:val="dotted" w:sz="4" w:space="0" w:color="auto"/>
              <w:right w:val="single" w:sz="4" w:space="0" w:color="auto"/>
            </w:tcBorders>
            <w:shd w:val="clear" w:color="auto" w:fill="auto"/>
            <w:noWrap/>
            <w:vAlign w:val="center"/>
          </w:tcPr>
          <w:p w:rsidR="00E0268D" w:rsidRPr="0003222B" w:rsidRDefault="00E0268D" w:rsidP="00506E69">
            <w:pPr>
              <w:jc w:val="right"/>
            </w:pPr>
          </w:p>
        </w:tc>
        <w:tc>
          <w:tcPr>
            <w:tcW w:w="1800" w:type="dxa"/>
            <w:tcBorders>
              <w:top w:val="nil"/>
              <w:left w:val="nil"/>
              <w:bottom w:val="dotted" w:sz="4" w:space="0" w:color="auto"/>
              <w:right w:val="double" w:sz="6" w:space="0" w:color="auto"/>
            </w:tcBorders>
            <w:shd w:val="clear" w:color="auto" w:fill="auto"/>
            <w:noWrap/>
            <w:vAlign w:val="center"/>
          </w:tcPr>
          <w:p w:rsidR="00E0268D" w:rsidRPr="0003222B" w:rsidRDefault="00E0268D" w:rsidP="00506E69">
            <w:pPr>
              <w:jc w:val="right"/>
            </w:pPr>
          </w:p>
        </w:tc>
      </w:tr>
      <w:tr w:rsidR="0003222B" w:rsidRPr="0003222B" w:rsidTr="008F2DC3">
        <w:trPr>
          <w:trHeight w:val="310"/>
        </w:trPr>
        <w:tc>
          <w:tcPr>
            <w:tcW w:w="1020" w:type="dxa"/>
            <w:tcBorders>
              <w:top w:val="nil"/>
              <w:left w:val="double" w:sz="6" w:space="0" w:color="auto"/>
              <w:bottom w:val="dotted" w:sz="4" w:space="0" w:color="auto"/>
              <w:right w:val="single" w:sz="4" w:space="0" w:color="auto"/>
            </w:tcBorders>
            <w:shd w:val="clear" w:color="auto" w:fill="auto"/>
            <w:noWrap/>
            <w:vAlign w:val="center"/>
            <w:hideMark/>
          </w:tcPr>
          <w:p w:rsidR="00E0268D" w:rsidRPr="0003222B" w:rsidRDefault="00DB0679" w:rsidP="00506E69">
            <w:pPr>
              <w:jc w:val="center"/>
            </w:pPr>
            <w:r w:rsidRPr="0003222B">
              <w:t>6</w:t>
            </w:r>
          </w:p>
        </w:tc>
        <w:tc>
          <w:tcPr>
            <w:tcW w:w="4807" w:type="dxa"/>
            <w:tcBorders>
              <w:top w:val="nil"/>
              <w:left w:val="nil"/>
              <w:bottom w:val="dotted" w:sz="4" w:space="0" w:color="auto"/>
              <w:right w:val="single" w:sz="4" w:space="0" w:color="auto"/>
            </w:tcBorders>
            <w:shd w:val="clear" w:color="auto" w:fill="auto"/>
            <w:noWrap/>
            <w:vAlign w:val="center"/>
            <w:hideMark/>
          </w:tcPr>
          <w:p w:rsidR="00E0268D" w:rsidRPr="0003222B" w:rsidRDefault="00E0268D" w:rsidP="00506E69">
            <w:r w:rsidRPr="0003222B">
              <w:t>ROE (%)</w:t>
            </w:r>
          </w:p>
        </w:tc>
        <w:tc>
          <w:tcPr>
            <w:tcW w:w="1800" w:type="dxa"/>
            <w:tcBorders>
              <w:top w:val="nil"/>
              <w:left w:val="nil"/>
              <w:bottom w:val="dotted" w:sz="4" w:space="0" w:color="auto"/>
              <w:right w:val="single" w:sz="4" w:space="0" w:color="auto"/>
            </w:tcBorders>
            <w:shd w:val="clear" w:color="auto" w:fill="auto"/>
            <w:noWrap/>
            <w:vAlign w:val="center"/>
          </w:tcPr>
          <w:p w:rsidR="00E0268D" w:rsidRPr="0003222B" w:rsidRDefault="00E0268D" w:rsidP="00506E69">
            <w:pPr>
              <w:jc w:val="right"/>
            </w:pPr>
          </w:p>
        </w:tc>
        <w:tc>
          <w:tcPr>
            <w:tcW w:w="1800" w:type="dxa"/>
            <w:tcBorders>
              <w:top w:val="nil"/>
              <w:left w:val="nil"/>
              <w:bottom w:val="dotted" w:sz="4" w:space="0" w:color="auto"/>
              <w:right w:val="double" w:sz="6" w:space="0" w:color="auto"/>
            </w:tcBorders>
            <w:shd w:val="clear" w:color="auto" w:fill="auto"/>
            <w:noWrap/>
            <w:vAlign w:val="center"/>
          </w:tcPr>
          <w:p w:rsidR="00E0268D" w:rsidRPr="0003222B" w:rsidRDefault="00E0268D" w:rsidP="00506E69">
            <w:pPr>
              <w:jc w:val="right"/>
            </w:pPr>
          </w:p>
        </w:tc>
      </w:tr>
      <w:tr w:rsidR="0003222B" w:rsidRPr="0003222B" w:rsidTr="008F2DC3">
        <w:trPr>
          <w:trHeight w:val="310"/>
        </w:trPr>
        <w:tc>
          <w:tcPr>
            <w:tcW w:w="1020" w:type="dxa"/>
            <w:tcBorders>
              <w:top w:val="nil"/>
              <w:left w:val="double" w:sz="6" w:space="0" w:color="auto"/>
              <w:bottom w:val="dotted" w:sz="4" w:space="0" w:color="auto"/>
              <w:right w:val="single" w:sz="4" w:space="0" w:color="auto"/>
            </w:tcBorders>
            <w:shd w:val="clear" w:color="auto" w:fill="auto"/>
            <w:noWrap/>
            <w:vAlign w:val="center"/>
            <w:hideMark/>
          </w:tcPr>
          <w:p w:rsidR="00E0268D" w:rsidRPr="0003222B" w:rsidRDefault="00DB0679" w:rsidP="00506E69">
            <w:pPr>
              <w:jc w:val="center"/>
            </w:pPr>
            <w:r w:rsidRPr="0003222B">
              <w:t>7</w:t>
            </w:r>
          </w:p>
        </w:tc>
        <w:tc>
          <w:tcPr>
            <w:tcW w:w="4807" w:type="dxa"/>
            <w:tcBorders>
              <w:top w:val="nil"/>
              <w:left w:val="nil"/>
              <w:bottom w:val="dotted" w:sz="4" w:space="0" w:color="auto"/>
              <w:right w:val="single" w:sz="4" w:space="0" w:color="auto"/>
            </w:tcBorders>
            <w:shd w:val="clear" w:color="auto" w:fill="auto"/>
            <w:noWrap/>
            <w:vAlign w:val="center"/>
            <w:hideMark/>
          </w:tcPr>
          <w:p w:rsidR="00E0268D" w:rsidRPr="0003222B" w:rsidRDefault="00E0268D" w:rsidP="00506E69">
            <w:r w:rsidRPr="0003222B">
              <w:t>ROA (%)</w:t>
            </w:r>
          </w:p>
        </w:tc>
        <w:tc>
          <w:tcPr>
            <w:tcW w:w="1800" w:type="dxa"/>
            <w:tcBorders>
              <w:top w:val="nil"/>
              <w:left w:val="nil"/>
              <w:bottom w:val="dotted" w:sz="4" w:space="0" w:color="auto"/>
              <w:right w:val="single" w:sz="4" w:space="0" w:color="auto"/>
            </w:tcBorders>
            <w:shd w:val="clear" w:color="auto" w:fill="auto"/>
            <w:noWrap/>
            <w:vAlign w:val="center"/>
          </w:tcPr>
          <w:p w:rsidR="00E0268D" w:rsidRPr="0003222B" w:rsidRDefault="00E0268D" w:rsidP="00506E69">
            <w:pPr>
              <w:jc w:val="right"/>
            </w:pPr>
          </w:p>
        </w:tc>
        <w:tc>
          <w:tcPr>
            <w:tcW w:w="1800" w:type="dxa"/>
            <w:tcBorders>
              <w:top w:val="nil"/>
              <w:left w:val="nil"/>
              <w:bottom w:val="dotted" w:sz="4" w:space="0" w:color="auto"/>
              <w:right w:val="double" w:sz="6" w:space="0" w:color="auto"/>
            </w:tcBorders>
            <w:shd w:val="clear" w:color="auto" w:fill="auto"/>
            <w:noWrap/>
            <w:vAlign w:val="center"/>
          </w:tcPr>
          <w:p w:rsidR="00E0268D" w:rsidRPr="0003222B" w:rsidRDefault="00E0268D" w:rsidP="00506E69">
            <w:pPr>
              <w:jc w:val="right"/>
            </w:pPr>
          </w:p>
        </w:tc>
      </w:tr>
      <w:tr w:rsidR="0003222B" w:rsidRPr="0003222B" w:rsidTr="008F2DC3">
        <w:trPr>
          <w:trHeight w:val="488"/>
        </w:trPr>
        <w:tc>
          <w:tcPr>
            <w:tcW w:w="1020" w:type="dxa"/>
            <w:tcBorders>
              <w:top w:val="nil"/>
              <w:left w:val="double" w:sz="6" w:space="0" w:color="auto"/>
              <w:bottom w:val="double" w:sz="6" w:space="0" w:color="auto"/>
              <w:right w:val="single" w:sz="4" w:space="0" w:color="auto"/>
            </w:tcBorders>
            <w:shd w:val="clear" w:color="auto" w:fill="auto"/>
            <w:noWrap/>
            <w:vAlign w:val="center"/>
            <w:hideMark/>
          </w:tcPr>
          <w:p w:rsidR="00E0268D" w:rsidRPr="0003222B" w:rsidRDefault="00DB0679" w:rsidP="00506E69">
            <w:pPr>
              <w:jc w:val="center"/>
            </w:pPr>
            <w:r w:rsidRPr="0003222B">
              <w:t>8</w:t>
            </w:r>
          </w:p>
        </w:tc>
        <w:tc>
          <w:tcPr>
            <w:tcW w:w="4807" w:type="dxa"/>
            <w:tcBorders>
              <w:top w:val="nil"/>
              <w:left w:val="nil"/>
              <w:bottom w:val="double" w:sz="6" w:space="0" w:color="auto"/>
              <w:right w:val="single" w:sz="4" w:space="0" w:color="auto"/>
            </w:tcBorders>
            <w:shd w:val="clear" w:color="auto" w:fill="auto"/>
            <w:vAlign w:val="center"/>
            <w:hideMark/>
          </w:tcPr>
          <w:p w:rsidR="00E0268D" w:rsidRPr="0003222B" w:rsidRDefault="00E0268D" w:rsidP="00506E69">
            <w:r w:rsidRPr="0003222B">
              <w:t>Tỷ suất lợi nhuận sau thuế/Tổng doanh thu (ROS) (%)</w:t>
            </w:r>
          </w:p>
        </w:tc>
        <w:tc>
          <w:tcPr>
            <w:tcW w:w="1800" w:type="dxa"/>
            <w:tcBorders>
              <w:top w:val="nil"/>
              <w:left w:val="nil"/>
              <w:bottom w:val="double" w:sz="6" w:space="0" w:color="auto"/>
              <w:right w:val="single" w:sz="4" w:space="0" w:color="auto"/>
            </w:tcBorders>
            <w:shd w:val="clear" w:color="auto" w:fill="auto"/>
            <w:noWrap/>
            <w:vAlign w:val="center"/>
          </w:tcPr>
          <w:p w:rsidR="00E0268D" w:rsidRPr="0003222B" w:rsidRDefault="00E0268D" w:rsidP="00506E69">
            <w:pPr>
              <w:jc w:val="right"/>
            </w:pPr>
          </w:p>
        </w:tc>
        <w:tc>
          <w:tcPr>
            <w:tcW w:w="1800" w:type="dxa"/>
            <w:tcBorders>
              <w:top w:val="nil"/>
              <w:left w:val="nil"/>
              <w:bottom w:val="double" w:sz="6" w:space="0" w:color="auto"/>
              <w:right w:val="double" w:sz="6" w:space="0" w:color="auto"/>
            </w:tcBorders>
            <w:shd w:val="clear" w:color="auto" w:fill="auto"/>
            <w:noWrap/>
            <w:vAlign w:val="center"/>
          </w:tcPr>
          <w:p w:rsidR="00E0268D" w:rsidRPr="0003222B" w:rsidRDefault="00E0268D" w:rsidP="00506E69">
            <w:pPr>
              <w:jc w:val="right"/>
            </w:pPr>
          </w:p>
        </w:tc>
      </w:tr>
    </w:tbl>
    <w:p w:rsidR="00E0268D" w:rsidRPr="0003222B" w:rsidRDefault="008F2DC3"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Đánh giá/nhận xét về c</w:t>
      </w:r>
      <w:r w:rsidR="00E0268D" w:rsidRPr="0003222B">
        <w:rPr>
          <w:sz w:val="26"/>
          <w:szCs w:val="26"/>
        </w:rPr>
        <w:t>ác chỉ số tài chính của đơn vị biến động theo chiều hướng tốt hơn/kém hơn, tăng/giảm so với đầu năm; ở mức an toàn/không an toàn về tài chính. Nếu biến động tăng/giảm bất thường thì phân tích nguyên nhân biến động.</w:t>
      </w:r>
    </w:p>
    <w:p w:rsidR="00405700" w:rsidRPr="0003222B" w:rsidRDefault="00405700"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 xml:space="preserve">Tình hình bảo toàn và phát triển vốn: có ý kiến đánh giá cụ thể + nêu nguyên nhân/ảnh hưởng (nếu có). </w:t>
      </w:r>
    </w:p>
    <w:p w:rsidR="00DB0679" w:rsidRPr="0003222B" w:rsidRDefault="00DB0679"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Lưu ý: chỉ số ROA, ROE tính theo năm, không tính theo quý.</w:t>
      </w:r>
    </w:p>
    <w:p w:rsidR="003143D6" w:rsidRPr="0003222B" w:rsidRDefault="003143D6"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Đối với các đơn vị hoạt động trong lĩnh vực bảo hiểm, ngân hàng như PVI, PVcomBank: bổ sung các chỉ số hoạt động đặc thù hoạt động của đơn vị.</w:t>
      </w:r>
    </w:p>
    <w:p w:rsidR="008173EE" w:rsidRPr="0003222B" w:rsidRDefault="008173EE" w:rsidP="008F4C6D">
      <w:pPr>
        <w:pStyle w:val="ListParagraph"/>
        <w:numPr>
          <w:ilvl w:val="0"/>
          <w:numId w:val="33"/>
        </w:numPr>
        <w:shd w:val="clear" w:color="auto" w:fill="FFFFFF" w:themeFill="background1"/>
        <w:tabs>
          <w:tab w:val="left" w:pos="630"/>
          <w:tab w:val="left" w:pos="990"/>
        </w:tabs>
        <w:spacing w:before="60" w:after="60" w:line="276" w:lineRule="auto"/>
        <w:ind w:hanging="1530"/>
        <w:jc w:val="both"/>
        <w:rPr>
          <w:b/>
          <w:sz w:val="26"/>
          <w:szCs w:val="26"/>
          <w:u w:val="single"/>
        </w:rPr>
      </w:pPr>
      <w:r w:rsidRPr="0003222B">
        <w:rPr>
          <w:b/>
          <w:sz w:val="26"/>
          <w:szCs w:val="26"/>
          <w:u w:val="single"/>
        </w:rPr>
        <w:t>Phân tích cơ cấu tài sản</w:t>
      </w:r>
      <w:r w:rsidR="008B4AE2" w:rsidRPr="0003222B">
        <w:rPr>
          <w:b/>
          <w:sz w:val="26"/>
          <w:szCs w:val="26"/>
          <w:u w:val="single"/>
        </w:rPr>
        <w:t>, nguồn vốn</w:t>
      </w:r>
      <w:r w:rsidRPr="0003222B">
        <w:rPr>
          <w:b/>
          <w:sz w:val="26"/>
          <w:szCs w:val="26"/>
          <w:u w:val="single"/>
        </w:rPr>
        <w:t>:</w:t>
      </w:r>
    </w:p>
    <w:p w:rsidR="00B025E0" w:rsidRPr="0003222B" w:rsidRDefault="008F2DC3" w:rsidP="00247908">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b/>
          <w:sz w:val="26"/>
          <w:szCs w:val="26"/>
        </w:rPr>
      </w:pPr>
      <w:r w:rsidRPr="0003222B">
        <w:rPr>
          <w:b/>
          <w:sz w:val="26"/>
          <w:szCs w:val="26"/>
        </w:rPr>
        <w:t>Công tác quản lý vốn bằng tiền (Tiền mặt, Tiền gửi</w:t>
      </w:r>
      <w:r w:rsidR="00234735" w:rsidRPr="0003222B">
        <w:rPr>
          <w:b/>
          <w:sz w:val="26"/>
          <w:szCs w:val="26"/>
        </w:rPr>
        <w:t xml:space="preserve"> (có kỳ hạn và không kỳ hạn)</w:t>
      </w:r>
      <w:r w:rsidRPr="0003222B">
        <w:rPr>
          <w:b/>
          <w:sz w:val="26"/>
          <w:szCs w:val="26"/>
        </w:rPr>
        <w:t xml:space="preserve">, Tạm ứng): </w:t>
      </w:r>
    </w:p>
    <w:p w:rsidR="00B025E0" w:rsidRPr="0003222B" w:rsidRDefault="008F2DC3"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Nêu rõ quy định nội bộ của đơn vị</w:t>
      </w:r>
      <w:r w:rsidR="00B025E0" w:rsidRPr="0003222B">
        <w:rPr>
          <w:sz w:val="26"/>
          <w:szCs w:val="26"/>
        </w:rPr>
        <w:t>;</w:t>
      </w:r>
    </w:p>
    <w:p w:rsidR="00946A8E" w:rsidRPr="00BA4827" w:rsidRDefault="0039319A"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BA4827">
        <w:rPr>
          <w:sz w:val="26"/>
          <w:szCs w:val="26"/>
        </w:rPr>
        <w:t>Phân tích số dư tiền gửi có tu</w:t>
      </w:r>
      <w:r w:rsidR="004B0CDF" w:rsidRPr="00BA4827">
        <w:rPr>
          <w:sz w:val="26"/>
          <w:szCs w:val="26"/>
        </w:rPr>
        <w:t>â</w:t>
      </w:r>
      <w:r w:rsidRPr="00BA4827">
        <w:rPr>
          <w:sz w:val="26"/>
          <w:szCs w:val="26"/>
        </w:rPr>
        <w:t>n thủ quy định nội bộ về danh mục ngân hàng và hạn mức, số lượng tiền gửi trong kỳ, lãi suất gửi bình quân, tổng số lãi thu được trong kỳ</w:t>
      </w:r>
      <w:r w:rsidR="00946A8E" w:rsidRPr="00BA4827">
        <w:rPr>
          <w:sz w:val="26"/>
          <w:szCs w:val="26"/>
        </w:rPr>
        <w:t>;</w:t>
      </w:r>
      <w:r w:rsidR="001533A7" w:rsidRPr="00BA4827">
        <w:rPr>
          <w:sz w:val="26"/>
          <w:szCs w:val="26"/>
        </w:rPr>
        <w:t xml:space="preserve"> </w:t>
      </w:r>
      <w:r w:rsidR="00946A8E" w:rsidRPr="00BA4827">
        <w:rPr>
          <w:sz w:val="26"/>
          <w:szCs w:val="26"/>
        </w:rPr>
        <w:t>Tiền mặt có đả</w:t>
      </w:r>
      <w:r w:rsidRPr="00BA4827">
        <w:rPr>
          <w:sz w:val="26"/>
          <w:szCs w:val="26"/>
        </w:rPr>
        <w:t>m bảo tồn dư quỹ tiền mặt theo qu</w:t>
      </w:r>
      <w:r w:rsidR="00946A8E" w:rsidRPr="00BA4827">
        <w:rPr>
          <w:sz w:val="26"/>
          <w:szCs w:val="26"/>
        </w:rPr>
        <w:t xml:space="preserve">y định, việc chi tiêu tiền mặt trong </w:t>
      </w:r>
      <w:r w:rsidR="00946A8E" w:rsidRPr="00BA4827">
        <w:rPr>
          <w:sz w:val="26"/>
          <w:szCs w:val="26"/>
        </w:rPr>
        <w:lastRenderedPageBreak/>
        <w:t>đơn vị có phù hợp Qu</w:t>
      </w:r>
      <w:r w:rsidRPr="00BA4827">
        <w:rPr>
          <w:sz w:val="26"/>
          <w:szCs w:val="26"/>
        </w:rPr>
        <w:t>y định nội bộ đơn vị; Tạm ứng: ch</w:t>
      </w:r>
      <w:r w:rsidR="00946A8E" w:rsidRPr="00BA4827">
        <w:rPr>
          <w:sz w:val="26"/>
          <w:szCs w:val="26"/>
        </w:rPr>
        <w:t>i và thu hồi các khoản tạm ứng có phù hợp Quy định nội bộ của đơn vị…</w:t>
      </w:r>
    </w:p>
    <w:p w:rsidR="008F2DC3" w:rsidRPr="0003222B" w:rsidRDefault="00B025E0"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Nhận xét/</w:t>
      </w:r>
      <w:r w:rsidR="008F2DC3" w:rsidRPr="0003222B">
        <w:rPr>
          <w:sz w:val="26"/>
          <w:szCs w:val="26"/>
        </w:rPr>
        <w:t>đánh giá</w:t>
      </w:r>
      <w:r w:rsidR="002F7187" w:rsidRPr="0003222B">
        <w:rPr>
          <w:sz w:val="26"/>
          <w:szCs w:val="26"/>
        </w:rPr>
        <w:t>/kiến nghị</w:t>
      </w:r>
      <w:r w:rsidR="00766A07" w:rsidRPr="0003222B">
        <w:rPr>
          <w:sz w:val="26"/>
          <w:szCs w:val="26"/>
        </w:rPr>
        <w:t xml:space="preserve"> về từng lĩnh vực (tiền mặt, tiền gửi, tạm ứng)</w:t>
      </w:r>
      <w:r w:rsidR="008F2DC3" w:rsidRPr="0003222B">
        <w:rPr>
          <w:sz w:val="26"/>
          <w:szCs w:val="26"/>
        </w:rPr>
        <w:t xml:space="preserve">, </w:t>
      </w:r>
      <w:r w:rsidR="00FA6D96" w:rsidRPr="0003222B">
        <w:rPr>
          <w:sz w:val="26"/>
          <w:szCs w:val="26"/>
        </w:rPr>
        <w:t xml:space="preserve">trong đó </w:t>
      </w:r>
      <w:r w:rsidR="008F2DC3" w:rsidRPr="0003222B">
        <w:rPr>
          <w:sz w:val="26"/>
          <w:szCs w:val="26"/>
        </w:rPr>
        <w:t xml:space="preserve">lưu ý </w:t>
      </w:r>
      <w:r w:rsidR="00681175" w:rsidRPr="0003222B">
        <w:rPr>
          <w:sz w:val="26"/>
          <w:szCs w:val="26"/>
        </w:rPr>
        <w:t>đánh giá</w:t>
      </w:r>
      <w:r w:rsidR="00531815" w:rsidRPr="0003222B">
        <w:rPr>
          <w:sz w:val="26"/>
          <w:szCs w:val="26"/>
        </w:rPr>
        <w:t>/kiến nghị</w:t>
      </w:r>
      <w:r w:rsidR="00681175" w:rsidRPr="0003222B">
        <w:rPr>
          <w:sz w:val="26"/>
          <w:szCs w:val="26"/>
        </w:rPr>
        <w:t xml:space="preserve"> cụ thể </w:t>
      </w:r>
      <w:r w:rsidR="00FA6D96" w:rsidRPr="0003222B">
        <w:rPr>
          <w:sz w:val="26"/>
          <w:szCs w:val="26"/>
        </w:rPr>
        <w:t xml:space="preserve">về </w:t>
      </w:r>
      <w:r w:rsidRPr="0003222B">
        <w:rPr>
          <w:sz w:val="26"/>
          <w:szCs w:val="26"/>
        </w:rPr>
        <w:t>các</w:t>
      </w:r>
      <w:r w:rsidR="00E210E0" w:rsidRPr="0003222B">
        <w:rPr>
          <w:sz w:val="26"/>
          <w:szCs w:val="26"/>
        </w:rPr>
        <w:t xml:space="preserve"> vấn đề</w:t>
      </w:r>
      <w:r w:rsidRPr="0003222B">
        <w:rPr>
          <w:sz w:val="26"/>
          <w:szCs w:val="26"/>
        </w:rPr>
        <w:t xml:space="preserve"> </w:t>
      </w:r>
      <w:r w:rsidR="00681175" w:rsidRPr="0003222B">
        <w:rPr>
          <w:sz w:val="26"/>
          <w:szCs w:val="26"/>
        </w:rPr>
        <w:t xml:space="preserve">tồn tại, </w:t>
      </w:r>
      <w:r w:rsidR="00E210E0" w:rsidRPr="0003222B">
        <w:rPr>
          <w:sz w:val="26"/>
          <w:szCs w:val="26"/>
        </w:rPr>
        <w:t xml:space="preserve">các </w:t>
      </w:r>
      <w:r w:rsidR="008F2DC3" w:rsidRPr="0003222B">
        <w:rPr>
          <w:sz w:val="26"/>
          <w:szCs w:val="26"/>
        </w:rPr>
        <w:t>nội dung không thực hiện theo quy định.</w:t>
      </w:r>
    </w:p>
    <w:p w:rsidR="00DA3F7C" w:rsidRPr="0003222B" w:rsidRDefault="00071DB1" w:rsidP="00247908">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b/>
          <w:sz w:val="26"/>
          <w:szCs w:val="26"/>
        </w:rPr>
      </w:pPr>
      <w:r w:rsidRPr="0003222B">
        <w:rPr>
          <w:b/>
          <w:sz w:val="26"/>
          <w:szCs w:val="26"/>
        </w:rPr>
        <w:t xml:space="preserve"> </w:t>
      </w:r>
      <w:r w:rsidR="008F2DC3" w:rsidRPr="0003222B">
        <w:rPr>
          <w:b/>
          <w:sz w:val="26"/>
          <w:szCs w:val="26"/>
        </w:rPr>
        <w:t>Quản lý c</w:t>
      </w:r>
      <w:r w:rsidRPr="0003222B">
        <w:rPr>
          <w:b/>
          <w:sz w:val="26"/>
          <w:szCs w:val="26"/>
        </w:rPr>
        <w:t xml:space="preserve">ông nợ phải thu: </w:t>
      </w:r>
    </w:p>
    <w:p w:rsidR="00946A8E" w:rsidRPr="0003222B" w:rsidRDefault="00946A8E"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Nêu rõ quy định nội bộ của đơn vị;</w:t>
      </w:r>
    </w:p>
    <w:p w:rsidR="00071DB1" w:rsidRPr="0003222B" w:rsidRDefault="00DA3F7C"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Phân tích</w:t>
      </w:r>
      <w:r w:rsidR="00071DB1" w:rsidRPr="0003222B">
        <w:rPr>
          <w:sz w:val="26"/>
          <w:szCs w:val="26"/>
        </w:rPr>
        <w:t xml:space="preserve"> </w:t>
      </w:r>
      <w:r w:rsidRPr="0003222B">
        <w:rPr>
          <w:sz w:val="26"/>
          <w:szCs w:val="26"/>
        </w:rPr>
        <w:t xml:space="preserve">tổng </w:t>
      </w:r>
      <w:r w:rsidR="00071DB1" w:rsidRPr="0003222B">
        <w:rPr>
          <w:sz w:val="26"/>
          <w:szCs w:val="26"/>
        </w:rPr>
        <w:t>nợ phải thu (ngắn hạn và dài dạn)</w:t>
      </w:r>
      <w:r w:rsidRPr="0003222B">
        <w:rPr>
          <w:sz w:val="26"/>
          <w:szCs w:val="26"/>
        </w:rPr>
        <w:t>;</w:t>
      </w:r>
      <w:r w:rsidR="005F6B4D" w:rsidRPr="0003222B">
        <w:rPr>
          <w:sz w:val="26"/>
          <w:szCs w:val="26"/>
        </w:rPr>
        <w:t xml:space="preserve"> </w:t>
      </w:r>
      <w:r w:rsidRPr="0003222B">
        <w:rPr>
          <w:sz w:val="26"/>
          <w:szCs w:val="26"/>
        </w:rPr>
        <w:t>phân tích phân loại các khoản nợ phải thu</w:t>
      </w:r>
      <w:r w:rsidR="00071DB1" w:rsidRPr="0003222B">
        <w:rPr>
          <w:sz w:val="26"/>
          <w:szCs w:val="26"/>
        </w:rPr>
        <w:t xml:space="preserve"> </w:t>
      </w:r>
      <w:r w:rsidRPr="0003222B">
        <w:rPr>
          <w:sz w:val="26"/>
          <w:szCs w:val="26"/>
        </w:rPr>
        <w:t xml:space="preserve">theo từng hình thức nợ (có tài sản đảm bảo, tín chấp, không tài sản đảm bảo…); </w:t>
      </w:r>
      <w:r w:rsidR="00071DB1" w:rsidRPr="0003222B">
        <w:rPr>
          <w:sz w:val="26"/>
          <w:szCs w:val="26"/>
        </w:rPr>
        <w:t>trong đó </w:t>
      </w:r>
      <w:r w:rsidRPr="0003222B">
        <w:rPr>
          <w:sz w:val="26"/>
          <w:szCs w:val="26"/>
        </w:rPr>
        <w:t xml:space="preserve">phân tích chi tiết các khoản </w:t>
      </w:r>
      <w:r w:rsidR="00071DB1" w:rsidRPr="0003222B">
        <w:rPr>
          <w:sz w:val="26"/>
          <w:szCs w:val="26"/>
        </w:rPr>
        <w:t>nợ phải thu khó đòi, kết quả xử lý nợ khó đòi</w:t>
      </w:r>
      <w:r w:rsidRPr="0003222B">
        <w:rPr>
          <w:sz w:val="26"/>
          <w:szCs w:val="26"/>
        </w:rPr>
        <w:t>, tình hình trích lập dự phòng nợ phải thu khó đòi; đặc biệt p</w:t>
      </w:r>
      <w:r w:rsidR="005D7DD4" w:rsidRPr="0003222B">
        <w:rPr>
          <w:sz w:val="26"/>
          <w:szCs w:val="26"/>
        </w:rPr>
        <w:t xml:space="preserve">hân tích cụ thể đối với </w:t>
      </w:r>
      <w:r w:rsidR="00071DB1" w:rsidRPr="0003222B">
        <w:rPr>
          <w:sz w:val="26"/>
          <w:szCs w:val="26"/>
        </w:rPr>
        <w:t>một số khoản nợ phải thu lớn ảnh hưởng đến hoạt động SXKD của đơn vị.</w:t>
      </w:r>
    </w:p>
    <w:p w:rsidR="00C436CB" w:rsidRPr="0003222B" w:rsidRDefault="00C436CB"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Nhận xét/đánh giá/kiến nghị về công tác quản lý nợ phải thu tại đơn vị.</w:t>
      </w:r>
    </w:p>
    <w:p w:rsidR="006C7A08" w:rsidRPr="0003222B" w:rsidRDefault="006C7A08" w:rsidP="00247908">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bCs/>
          <w:sz w:val="26"/>
          <w:szCs w:val="26"/>
        </w:rPr>
      </w:pPr>
      <w:r w:rsidRPr="0003222B">
        <w:rPr>
          <w:b/>
          <w:sz w:val="26"/>
          <w:szCs w:val="26"/>
        </w:rPr>
        <w:t xml:space="preserve">Quản lý </w:t>
      </w:r>
      <w:r w:rsidR="008F2DC3" w:rsidRPr="0003222B">
        <w:rPr>
          <w:b/>
          <w:sz w:val="26"/>
          <w:szCs w:val="26"/>
        </w:rPr>
        <w:t xml:space="preserve">Hàng </w:t>
      </w:r>
      <w:r w:rsidR="00FC7E9F" w:rsidRPr="0003222B">
        <w:rPr>
          <w:b/>
          <w:sz w:val="26"/>
          <w:szCs w:val="26"/>
        </w:rPr>
        <w:t>hóa</w:t>
      </w:r>
      <w:r w:rsidR="008F2DC3" w:rsidRPr="0003222B">
        <w:rPr>
          <w:b/>
          <w:sz w:val="26"/>
          <w:szCs w:val="26"/>
        </w:rPr>
        <w:t>:</w:t>
      </w:r>
      <w:r w:rsidR="009E7A52" w:rsidRPr="0003222B">
        <w:rPr>
          <w:b/>
          <w:sz w:val="26"/>
          <w:szCs w:val="26"/>
        </w:rPr>
        <w:t xml:space="preserve"> </w:t>
      </w:r>
      <w:r w:rsidR="009E7A52" w:rsidRPr="0003222B">
        <w:rPr>
          <w:bCs/>
          <w:sz w:val="26"/>
          <w:szCs w:val="26"/>
        </w:rPr>
        <w:t>(</w:t>
      </w:r>
      <w:r w:rsidR="008637FA" w:rsidRPr="0003222B">
        <w:rPr>
          <w:bCs/>
          <w:sz w:val="26"/>
          <w:szCs w:val="26"/>
        </w:rPr>
        <w:t>xuất-nhập-tồn</w:t>
      </w:r>
      <w:r w:rsidR="00D50B37" w:rsidRPr="0003222B">
        <w:rPr>
          <w:bCs/>
          <w:sz w:val="26"/>
          <w:szCs w:val="26"/>
        </w:rPr>
        <w:t>;</w:t>
      </w:r>
      <w:r w:rsidR="008637FA" w:rsidRPr="0003222B">
        <w:rPr>
          <w:bCs/>
          <w:sz w:val="26"/>
          <w:szCs w:val="26"/>
        </w:rPr>
        <w:t xml:space="preserve"> </w:t>
      </w:r>
      <w:r w:rsidR="009E7A52" w:rsidRPr="0003222B">
        <w:rPr>
          <w:bCs/>
          <w:sz w:val="26"/>
          <w:szCs w:val="26"/>
        </w:rPr>
        <w:t xml:space="preserve">bao gồm </w:t>
      </w:r>
      <w:r w:rsidR="00F432F8" w:rsidRPr="0003222B">
        <w:rPr>
          <w:bCs/>
          <w:sz w:val="26"/>
          <w:szCs w:val="26"/>
        </w:rPr>
        <w:t>hàng sở hữu,</w:t>
      </w:r>
      <w:r w:rsidR="009E7A52" w:rsidRPr="0003222B">
        <w:rPr>
          <w:bCs/>
          <w:sz w:val="26"/>
          <w:szCs w:val="26"/>
        </w:rPr>
        <w:t xml:space="preserve"> hàng </w:t>
      </w:r>
      <w:r w:rsidR="008637FA" w:rsidRPr="0003222B">
        <w:rPr>
          <w:bCs/>
          <w:sz w:val="26"/>
          <w:szCs w:val="26"/>
        </w:rPr>
        <w:t xml:space="preserve">vay/mượn, </w:t>
      </w:r>
      <w:r w:rsidR="00D50B37" w:rsidRPr="0003222B">
        <w:rPr>
          <w:bCs/>
          <w:sz w:val="26"/>
          <w:szCs w:val="26"/>
        </w:rPr>
        <w:t xml:space="preserve">hàng </w:t>
      </w:r>
      <w:r w:rsidR="008637FA" w:rsidRPr="0003222B">
        <w:rPr>
          <w:bCs/>
          <w:sz w:val="26"/>
          <w:szCs w:val="26"/>
        </w:rPr>
        <w:t xml:space="preserve">cho vay/cho mượn và hàng </w:t>
      </w:r>
      <w:r w:rsidR="009E7A52" w:rsidRPr="0003222B">
        <w:rPr>
          <w:bCs/>
          <w:sz w:val="26"/>
          <w:szCs w:val="26"/>
        </w:rPr>
        <w:t>dự trữ quốc gia nếu có)</w:t>
      </w:r>
    </w:p>
    <w:p w:rsidR="00923D30" w:rsidRPr="0003222B" w:rsidRDefault="005D7DD4"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Nêu rõ quy định nội bộ của đơn vị</w:t>
      </w:r>
      <w:r w:rsidR="00B97069" w:rsidRPr="0003222B">
        <w:rPr>
          <w:sz w:val="26"/>
          <w:szCs w:val="26"/>
        </w:rPr>
        <w:t>;</w:t>
      </w:r>
      <w:r w:rsidRPr="0003222B">
        <w:rPr>
          <w:sz w:val="26"/>
          <w:szCs w:val="26"/>
        </w:rPr>
        <w:t xml:space="preserve"> </w:t>
      </w:r>
    </w:p>
    <w:p w:rsidR="00923D30" w:rsidRPr="0003222B" w:rsidRDefault="00D97F18"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Phân tích t</w:t>
      </w:r>
      <w:r w:rsidR="005D7DD4" w:rsidRPr="0003222B">
        <w:rPr>
          <w:sz w:val="26"/>
          <w:szCs w:val="26"/>
        </w:rPr>
        <w:t>ình hình thực hiện trong kỳ (</w:t>
      </w:r>
      <w:r w:rsidRPr="00BA4827">
        <w:rPr>
          <w:sz w:val="26"/>
          <w:szCs w:val="26"/>
        </w:rPr>
        <w:t>xuất-nhập-</w:t>
      </w:r>
      <w:r w:rsidR="00254989" w:rsidRPr="00BA4827">
        <w:rPr>
          <w:sz w:val="26"/>
          <w:szCs w:val="26"/>
        </w:rPr>
        <w:t>tồn</w:t>
      </w:r>
      <w:r w:rsidR="005D7DD4" w:rsidRPr="00BA4827">
        <w:rPr>
          <w:sz w:val="26"/>
          <w:szCs w:val="26"/>
        </w:rPr>
        <w:t>)</w:t>
      </w:r>
      <w:r w:rsidR="00AF75C0" w:rsidRPr="00BA4827">
        <w:rPr>
          <w:sz w:val="26"/>
          <w:szCs w:val="26"/>
        </w:rPr>
        <w:t>.</w:t>
      </w:r>
      <w:r w:rsidR="00923D30" w:rsidRPr="00BA4827">
        <w:rPr>
          <w:sz w:val="26"/>
          <w:szCs w:val="26"/>
        </w:rPr>
        <w:t xml:space="preserve"> Đối với các đơn vị kinh doanh thương mại cần xem xét kỹ số lượng hàng tồn kho theo từng mặt hàng/bồn/kho/vùng miền……</w:t>
      </w:r>
      <w:r w:rsidR="00760E66" w:rsidRPr="0003222B">
        <w:rPr>
          <w:sz w:val="26"/>
          <w:szCs w:val="26"/>
        </w:rPr>
        <w:t>; tình hình trích lập dự phòng hàng tồn kho (nếu có)</w:t>
      </w:r>
    </w:p>
    <w:p w:rsidR="005D7DD4" w:rsidRPr="0003222B" w:rsidRDefault="00254989"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Nhận xét/</w:t>
      </w:r>
      <w:r w:rsidR="005D7DD4" w:rsidRPr="0003222B">
        <w:rPr>
          <w:sz w:val="26"/>
          <w:szCs w:val="26"/>
        </w:rPr>
        <w:t>đánh giá</w:t>
      </w:r>
      <w:r w:rsidRPr="0003222B">
        <w:rPr>
          <w:sz w:val="26"/>
          <w:szCs w:val="26"/>
        </w:rPr>
        <w:t xml:space="preserve">/kiến nghị về </w:t>
      </w:r>
      <w:r w:rsidR="00D406C8" w:rsidRPr="0003222B">
        <w:rPr>
          <w:sz w:val="26"/>
          <w:szCs w:val="26"/>
        </w:rPr>
        <w:t xml:space="preserve">công tác quản lý hàng </w:t>
      </w:r>
      <w:r w:rsidR="00316909" w:rsidRPr="0003222B">
        <w:rPr>
          <w:sz w:val="26"/>
          <w:szCs w:val="26"/>
        </w:rPr>
        <w:t>hóa</w:t>
      </w:r>
      <w:r w:rsidR="00D406C8" w:rsidRPr="0003222B">
        <w:rPr>
          <w:sz w:val="26"/>
          <w:szCs w:val="26"/>
        </w:rPr>
        <w:t xml:space="preserve">, trong đó </w:t>
      </w:r>
      <w:r w:rsidR="005D7DD4" w:rsidRPr="0003222B">
        <w:rPr>
          <w:sz w:val="26"/>
          <w:szCs w:val="26"/>
        </w:rPr>
        <w:t xml:space="preserve">lưu ý </w:t>
      </w:r>
      <w:r w:rsidR="00D406C8" w:rsidRPr="0003222B">
        <w:rPr>
          <w:sz w:val="26"/>
          <w:szCs w:val="26"/>
        </w:rPr>
        <w:t xml:space="preserve">về các vấn đề tồn tại, các </w:t>
      </w:r>
      <w:r w:rsidR="005D7DD4" w:rsidRPr="0003222B">
        <w:rPr>
          <w:sz w:val="26"/>
          <w:szCs w:val="26"/>
        </w:rPr>
        <w:t>nội dung không thực hiện theo quy định.</w:t>
      </w:r>
    </w:p>
    <w:p w:rsidR="00946A8E" w:rsidRPr="00BA4827" w:rsidRDefault="008F2DC3" w:rsidP="00247908">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sz w:val="26"/>
          <w:szCs w:val="26"/>
        </w:rPr>
      </w:pPr>
      <w:r w:rsidRPr="0003222B">
        <w:rPr>
          <w:b/>
          <w:sz w:val="26"/>
          <w:szCs w:val="26"/>
        </w:rPr>
        <w:t>Qu</w:t>
      </w:r>
      <w:r w:rsidR="005D7DD4" w:rsidRPr="0003222B">
        <w:rPr>
          <w:b/>
          <w:sz w:val="26"/>
          <w:szCs w:val="26"/>
        </w:rPr>
        <w:t xml:space="preserve">ản lý hao hụt hàng hóa xăng dầu: </w:t>
      </w:r>
      <w:r w:rsidR="005D7DD4" w:rsidRPr="0003222B">
        <w:rPr>
          <w:sz w:val="26"/>
          <w:szCs w:val="26"/>
        </w:rPr>
        <w:t>(Đối với các đơn vị kinh doanh thương mại, vận chuyển, chế biến….)</w:t>
      </w:r>
      <w:r w:rsidR="009E7A52" w:rsidRPr="0003222B">
        <w:rPr>
          <w:sz w:val="26"/>
          <w:szCs w:val="26"/>
        </w:rPr>
        <w:t xml:space="preserve">: </w:t>
      </w:r>
    </w:p>
    <w:p w:rsidR="00946A8E" w:rsidRPr="0003222B" w:rsidRDefault="00946A8E"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Nêu rõ quy định nội bộ của đơn vị;</w:t>
      </w:r>
    </w:p>
    <w:p w:rsidR="00946A8E" w:rsidRPr="0003222B" w:rsidRDefault="00946A8E"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Xem xét quy định về hao hụt xăng dầu của Đơn vị có phù hợp với Quy định pháp luật hiện hành</w:t>
      </w:r>
      <w:r w:rsidR="00D34F5B" w:rsidRPr="0003222B">
        <w:rPr>
          <w:sz w:val="26"/>
          <w:szCs w:val="26"/>
        </w:rPr>
        <w:t>;</w:t>
      </w:r>
    </w:p>
    <w:p w:rsidR="009E7A52" w:rsidRPr="0003222B" w:rsidRDefault="00946A8E"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P</w:t>
      </w:r>
      <w:r w:rsidR="009E7A52" w:rsidRPr="0003222B">
        <w:rPr>
          <w:sz w:val="26"/>
          <w:szCs w:val="26"/>
        </w:rPr>
        <w:t>hân tích lượng hao hụt hàng hóa thực tế so với định mức của đơn vị theo từng mặt hàng, từng kho. Nhận xét/đánh giá/kiến nghị về các vấn đề còn tồn tại</w:t>
      </w:r>
      <w:r w:rsidR="00D14F50" w:rsidRPr="0003222B">
        <w:rPr>
          <w:sz w:val="26"/>
          <w:szCs w:val="26"/>
        </w:rPr>
        <w:t>, trong đó lưu ý đánh giá/có ý kiến về mức độ phù hợp của định mức hao hụt hàng hóa đã ban hành so với thực tế thực hiện</w:t>
      </w:r>
      <w:r w:rsidR="009E7A52" w:rsidRPr="0003222B">
        <w:rPr>
          <w:sz w:val="26"/>
          <w:szCs w:val="26"/>
        </w:rPr>
        <w:t>.</w:t>
      </w:r>
    </w:p>
    <w:p w:rsidR="008F2DC3" w:rsidRPr="0003222B" w:rsidRDefault="005D7DD4" w:rsidP="00247908">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b/>
          <w:sz w:val="26"/>
          <w:szCs w:val="26"/>
        </w:rPr>
      </w:pPr>
      <w:r w:rsidRPr="0003222B">
        <w:rPr>
          <w:b/>
          <w:bCs/>
          <w:sz w:val="26"/>
          <w:szCs w:val="26"/>
        </w:rPr>
        <w:t>Công tác x</w:t>
      </w:r>
      <w:r w:rsidR="008F2DC3" w:rsidRPr="0003222B">
        <w:rPr>
          <w:b/>
          <w:bCs/>
          <w:sz w:val="26"/>
          <w:szCs w:val="26"/>
        </w:rPr>
        <w:t>ử</w:t>
      </w:r>
      <w:r w:rsidR="008F2DC3" w:rsidRPr="0003222B">
        <w:rPr>
          <w:b/>
          <w:sz w:val="26"/>
          <w:szCs w:val="26"/>
        </w:rPr>
        <w:t xml:space="preserve"> lý hàng hóa thừa/thiếu sau kiểm kê: </w:t>
      </w:r>
    </w:p>
    <w:p w:rsidR="00946A8E" w:rsidRPr="0003222B" w:rsidRDefault="00946A8E"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Nêu rõ quy định pháp luật hiện hành và quy định nội bộ của đơn vị, xem xét các tình huống xử lý của đơn vị đối với thừa/thiếu sau kiểm kê có tuân theo theo Quy định hiện hành.</w:t>
      </w:r>
    </w:p>
    <w:p w:rsidR="00946A8E" w:rsidRPr="0003222B" w:rsidRDefault="003E4811" w:rsidP="00247908">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b/>
          <w:sz w:val="26"/>
          <w:szCs w:val="26"/>
        </w:rPr>
      </w:pPr>
      <w:r w:rsidRPr="0003222B">
        <w:rPr>
          <w:b/>
          <w:sz w:val="26"/>
          <w:szCs w:val="26"/>
        </w:rPr>
        <w:t xml:space="preserve"> </w:t>
      </w:r>
      <w:r w:rsidR="00777DEF" w:rsidRPr="0003222B">
        <w:rPr>
          <w:b/>
          <w:sz w:val="26"/>
          <w:szCs w:val="26"/>
        </w:rPr>
        <w:t>Quản lý t</w:t>
      </w:r>
      <w:r w:rsidRPr="0003222B">
        <w:rPr>
          <w:b/>
          <w:sz w:val="26"/>
          <w:szCs w:val="26"/>
        </w:rPr>
        <w:t>ài sản cố định (Tài sản cố định hữu hình, Tài sản cố định vô hình):</w:t>
      </w:r>
    </w:p>
    <w:p w:rsidR="00946A8E" w:rsidRPr="0003222B" w:rsidRDefault="00113958"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 xml:space="preserve">Nêu </w:t>
      </w:r>
      <w:r w:rsidR="00946A8E" w:rsidRPr="0003222B">
        <w:rPr>
          <w:sz w:val="26"/>
          <w:szCs w:val="26"/>
        </w:rPr>
        <w:t>quy định nội bộ của đơn vị</w:t>
      </w:r>
      <w:r w:rsidRPr="0003222B">
        <w:rPr>
          <w:sz w:val="26"/>
          <w:szCs w:val="26"/>
        </w:rPr>
        <w:t xml:space="preserve"> về công tác quản lý tài sản cố định</w:t>
      </w:r>
      <w:r w:rsidR="00946A8E" w:rsidRPr="0003222B">
        <w:rPr>
          <w:sz w:val="26"/>
          <w:szCs w:val="26"/>
        </w:rPr>
        <w:t>;</w:t>
      </w:r>
    </w:p>
    <w:p w:rsidR="008F2DC3" w:rsidRPr="0003222B" w:rsidRDefault="003E4811"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 xml:space="preserve"> </w:t>
      </w:r>
      <w:r w:rsidR="001F087B" w:rsidRPr="0003222B">
        <w:rPr>
          <w:sz w:val="26"/>
          <w:szCs w:val="26"/>
        </w:rPr>
        <w:t xml:space="preserve">Báo cáo phân tích hình hình biến động </w:t>
      </w:r>
      <w:r w:rsidRPr="0003222B">
        <w:rPr>
          <w:sz w:val="26"/>
          <w:szCs w:val="26"/>
        </w:rPr>
        <w:t>tăng, giảm trong kỳ</w:t>
      </w:r>
      <w:r w:rsidR="00A42A6B" w:rsidRPr="0003222B">
        <w:rPr>
          <w:sz w:val="26"/>
          <w:szCs w:val="26"/>
        </w:rPr>
        <w:t xml:space="preserve">; trong đó lưu ý báo cáo chi tiết việc tăng/giảm tài sản liên quan đến đất đai, bất động sản, </w:t>
      </w:r>
      <w:r w:rsidR="00707079" w:rsidRPr="0003222B">
        <w:rPr>
          <w:sz w:val="26"/>
          <w:szCs w:val="26"/>
        </w:rPr>
        <w:t>máy móc thiết bị</w:t>
      </w:r>
      <w:r w:rsidR="005E56B7" w:rsidRPr="0003222B">
        <w:rPr>
          <w:sz w:val="26"/>
          <w:szCs w:val="26"/>
        </w:rPr>
        <w:t>/dự án/phần mềm…</w:t>
      </w:r>
      <w:r w:rsidR="00A42A6B" w:rsidRPr="0003222B">
        <w:rPr>
          <w:sz w:val="26"/>
          <w:szCs w:val="26"/>
        </w:rPr>
        <w:t xml:space="preserve"> có giá trị lớ</w:t>
      </w:r>
      <w:r w:rsidR="005E56B7" w:rsidRPr="0003222B">
        <w:rPr>
          <w:sz w:val="26"/>
          <w:szCs w:val="26"/>
        </w:rPr>
        <w:t>n.</w:t>
      </w:r>
    </w:p>
    <w:p w:rsidR="004854EB" w:rsidRPr="0003222B" w:rsidRDefault="004854EB" w:rsidP="0039319A">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Nhận xét/đánh giá/kiến nghị về tình hình biến động tài sản, trong đó lưu ý việc biến động phù hợp</w:t>
      </w:r>
      <w:r w:rsidR="0039319A" w:rsidRPr="0003222B">
        <w:rPr>
          <w:sz w:val="26"/>
          <w:szCs w:val="26"/>
        </w:rPr>
        <w:t xml:space="preserve"> với các quy định của pháp luật, công tác quản lý tài sản </w:t>
      </w:r>
      <w:r w:rsidR="0039319A" w:rsidRPr="0003222B">
        <w:rPr>
          <w:sz w:val="26"/>
          <w:szCs w:val="26"/>
          <w:lang w:val="vi-VN"/>
        </w:rPr>
        <w:t>có đảm bảo thực hiện theo quy định</w:t>
      </w:r>
      <w:r w:rsidR="0039319A" w:rsidRPr="0003222B">
        <w:rPr>
          <w:sz w:val="26"/>
          <w:szCs w:val="26"/>
        </w:rPr>
        <w:t>.</w:t>
      </w:r>
    </w:p>
    <w:p w:rsidR="008F44BE" w:rsidRPr="0003222B" w:rsidRDefault="008F2DC3" w:rsidP="00247908">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sz w:val="26"/>
          <w:szCs w:val="26"/>
        </w:rPr>
      </w:pPr>
      <w:r w:rsidRPr="0003222B">
        <w:rPr>
          <w:b/>
          <w:sz w:val="26"/>
          <w:szCs w:val="26"/>
        </w:rPr>
        <w:t>Chi phí xây dựng cơ bản dở dang</w:t>
      </w:r>
      <w:r w:rsidR="003E4811" w:rsidRPr="0003222B">
        <w:rPr>
          <w:b/>
          <w:sz w:val="26"/>
          <w:szCs w:val="26"/>
        </w:rPr>
        <w:t xml:space="preserve">: </w:t>
      </w:r>
    </w:p>
    <w:p w:rsidR="00946A8E" w:rsidRPr="0003222B" w:rsidRDefault="00796C78"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 xml:space="preserve"> </w:t>
      </w:r>
      <w:r w:rsidR="00946A8E" w:rsidRPr="0003222B">
        <w:rPr>
          <w:sz w:val="26"/>
          <w:szCs w:val="26"/>
        </w:rPr>
        <w:t xml:space="preserve">Nêu rõ quy định nội bộ của đơn vị; </w:t>
      </w:r>
    </w:p>
    <w:p w:rsidR="008F44BE" w:rsidRPr="0003222B" w:rsidRDefault="003E4811"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lastRenderedPageBreak/>
        <w:t xml:space="preserve">Báo cáo </w:t>
      </w:r>
      <w:r w:rsidR="0039319A" w:rsidRPr="0003222B">
        <w:rPr>
          <w:sz w:val="26"/>
          <w:szCs w:val="26"/>
        </w:rPr>
        <w:t>giá trị tiền</w:t>
      </w:r>
      <w:r w:rsidR="00450139" w:rsidRPr="0003222B">
        <w:rPr>
          <w:sz w:val="26"/>
          <w:szCs w:val="26"/>
        </w:rPr>
        <w:t xml:space="preserve"> đã</w:t>
      </w:r>
      <w:r w:rsidR="0039319A" w:rsidRPr="0003222B">
        <w:rPr>
          <w:sz w:val="26"/>
          <w:szCs w:val="26"/>
        </w:rPr>
        <w:t xml:space="preserve"> đầu tư, giải ngân </w:t>
      </w:r>
      <w:r w:rsidRPr="0003222B">
        <w:rPr>
          <w:sz w:val="26"/>
          <w:szCs w:val="26"/>
        </w:rPr>
        <w:t xml:space="preserve">vào </w:t>
      </w:r>
      <w:r w:rsidR="00450139" w:rsidRPr="0003222B">
        <w:rPr>
          <w:sz w:val="26"/>
          <w:szCs w:val="26"/>
        </w:rPr>
        <w:t xml:space="preserve">các </w:t>
      </w:r>
      <w:r w:rsidRPr="0003222B">
        <w:rPr>
          <w:sz w:val="26"/>
          <w:szCs w:val="26"/>
        </w:rPr>
        <w:t>công trình, dự án</w:t>
      </w:r>
      <w:r w:rsidR="00450139" w:rsidRPr="0003222B">
        <w:rPr>
          <w:sz w:val="26"/>
          <w:szCs w:val="26"/>
        </w:rPr>
        <w:t xml:space="preserve">; trong đó báo cáo chi tiết các dự án tồn đọng kéo dài đến kỳ báo cáo chưa xử lý; </w:t>
      </w:r>
      <w:r w:rsidR="002B7A8A" w:rsidRPr="0003222B">
        <w:rPr>
          <w:sz w:val="26"/>
          <w:szCs w:val="26"/>
        </w:rPr>
        <w:t>báo cáo/phân tích chi tiết dự án dở dang trong kỳ báo cáo đã được xử lý vào chi phí hoặc quyết toán</w:t>
      </w:r>
      <w:r w:rsidR="00F46C7E" w:rsidRPr="0003222B">
        <w:rPr>
          <w:sz w:val="26"/>
          <w:szCs w:val="26"/>
        </w:rPr>
        <w:t xml:space="preserve"> hình thành TSCĐ;</w:t>
      </w:r>
      <w:r w:rsidR="002B7A8A" w:rsidRPr="0003222B">
        <w:rPr>
          <w:sz w:val="26"/>
          <w:szCs w:val="26"/>
        </w:rPr>
        <w:t xml:space="preserve"> </w:t>
      </w:r>
    </w:p>
    <w:p w:rsidR="008F2DC3" w:rsidRPr="0003222B" w:rsidRDefault="00450139"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Nhận xét/đánh giá/kiến nghị (nếu có) liên quan đến các dự án dở dang</w:t>
      </w:r>
      <w:r w:rsidR="002B7A8A" w:rsidRPr="0003222B">
        <w:rPr>
          <w:sz w:val="26"/>
          <w:szCs w:val="26"/>
        </w:rPr>
        <w:t xml:space="preserve"> và việc xử lý các dự án dở dang</w:t>
      </w:r>
      <w:r w:rsidRPr="0003222B">
        <w:rPr>
          <w:sz w:val="26"/>
          <w:szCs w:val="26"/>
        </w:rPr>
        <w:t>.</w:t>
      </w:r>
    </w:p>
    <w:p w:rsidR="008F2DC3" w:rsidRPr="0003222B" w:rsidRDefault="008F2DC3" w:rsidP="00247908">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b/>
          <w:sz w:val="26"/>
          <w:szCs w:val="26"/>
        </w:rPr>
      </w:pPr>
      <w:r w:rsidRPr="0003222B">
        <w:rPr>
          <w:b/>
          <w:sz w:val="26"/>
          <w:szCs w:val="26"/>
        </w:rPr>
        <w:t>Đầu tư vốn ra ngoài doanh nghiệp</w:t>
      </w:r>
      <w:r w:rsidR="00506E69" w:rsidRPr="0003222B">
        <w:rPr>
          <w:b/>
          <w:sz w:val="26"/>
          <w:szCs w:val="26"/>
        </w:rPr>
        <w:t xml:space="preserve">: </w:t>
      </w:r>
    </w:p>
    <w:p w:rsidR="008F2DC3" w:rsidRPr="0003222B" w:rsidRDefault="008F2DC3" w:rsidP="008F2DC3">
      <w:pPr>
        <w:ind w:firstLine="547"/>
        <w:jc w:val="both"/>
        <w:rPr>
          <w:sz w:val="26"/>
          <w:szCs w:val="26"/>
          <w:lang w:val="pt-BR"/>
        </w:rPr>
      </w:pPr>
    </w:p>
    <w:tbl>
      <w:tblPr>
        <w:tblStyle w:val="TableGrid"/>
        <w:tblW w:w="9630" w:type="dxa"/>
        <w:tblInd w:w="-5" w:type="dxa"/>
        <w:tblLayout w:type="fixed"/>
        <w:tblLook w:val="04A0" w:firstRow="1" w:lastRow="0" w:firstColumn="1" w:lastColumn="0" w:noHBand="0" w:noVBand="1"/>
      </w:tblPr>
      <w:tblGrid>
        <w:gridCol w:w="1890"/>
        <w:gridCol w:w="1530"/>
        <w:gridCol w:w="1260"/>
        <w:gridCol w:w="1260"/>
        <w:gridCol w:w="1260"/>
        <w:gridCol w:w="1080"/>
        <w:gridCol w:w="1350"/>
      </w:tblGrid>
      <w:tr w:rsidR="0003222B" w:rsidRPr="0003222B" w:rsidTr="00D82544">
        <w:trPr>
          <w:trHeight w:val="20"/>
        </w:trPr>
        <w:tc>
          <w:tcPr>
            <w:tcW w:w="1890" w:type="dxa"/>
            <w:vMerge w:val="restart"/>
          </w:tcPr>
          <w:p w:rsidR="00506E69" w:rsidRPr="0003222B" w:rsidRDefault="00506E69" w:rsidP="00506E69">
            <w:pPr>
              <w:pStyle w:val="ListParagraph"/>
              <w:widowControl w:val="0"/>
              <w:tabs>
                <w:tab w:val="left" w:pos="567"/>
              </w:tabs>
              <w:spacing w:before="40"/>
              <w:ind w:left="0"/>
              <w:contextualSpacing w:val="0"/>
              <w:jc w:val="center"/>
              <w:rPr>
                <w:b/>
                <w:sz w:val="22"/>
                <w:szCs w:val="22"/>
              </w:rPr>
            </w:pPr>
            <w:r w:rsidRPr="0003222B">
              <w:rPr>
                <w:b/>
                <w:sz w:val="22"/>
                <w:szCs w:val="22"/>
              </w:rPr>
              <w:t>Chỉ tiêu</w:t>
            </w:r>
          </w:p>
        </w:tc>
        <w:tc>
          <w:tcPr>
            <w:tcW w:w="1530" w:type="dxa"/>
            <w:vMerge w:val="restart"/>
          </w:tcPr>
          <w:p w:rsidR="00506E69" w:rsidRPr="0003222B" w:rsidRDefault="00506E69" w:rsidP="00506E69">
            <w:pPr>
              <w:pStyle w:val="ListParagraph"/>
              <w:widowControl w:val="0"/>
              <w:tabs>
                <w:tab w:val="left" w:pos="567"/>
              </w:tabs>
              <w:spacing w:before="40"/>
              <w:ind w:left="0"/>
              <w:contextualSpacing w:val="0"/>
              <w:jc w:val="center"/>
              <w:rPr>
                <w:b/>
                <w:sz w:val="22"/>
                <w:szCs w:val="22"/>
              </w:rPr>
            </w:pPr>
            <w:r w:rsidRPr="0003222B">
              <w:rPr>
                <w:b/>
                <w:sz w:val="22"/>
                <w:szCs w:val="22"/>
              </w:rPr>
              <w:t>Giá trị góp vốn</w:t>
            </w:r>
          </w:p>
        </w:tc>
        <w:tc>
          <w:tcPr>
            <w:tcW w:w="1260" w:type="dxa"/>
            <w:vMerge w:val="restart"/>
          </w:tcPr>
          <w:p w:rsidR="00506E69" w:rsidRPr="0003222B" w:rsidRDefault="00506E69" w:rsidP="00506E69">
            <w:pPr>
              <w:pStyle w:val="ListParagraph"/>
              <w:widowControl w:val="0"/>
              <w:tabs>
                <w:tab w:val="left" w:pos="567"/>
              </w:tabs>
              <w:spacing w:before="40"/>
              <w:ind w:left="0"/>
              <w:contextualSpacing w:val="0"/>
              <w:jc w:val="center"/>
              <w:rPr>
                <w:b/>
                <w:sz w:val="22"/>
                <w:szCs w:val="22"/>
              </w:rPr>
            </w:pPr>
            <w:r w:rsidRPr="0003222B">
              <w:rPr>
                <w:b/>
                <w:sz w:val="22"/>
                <w:szCs w:val="22"/>
              </w:rPr>
              <w:t>% nắm giữ</w:t>
            </w:r>
          </w:p>
        </w:tc>
        <w:tc>
          <w:tcPr>
            <w:tcW w:w="1260" w:type="dxa"/>
            <w:vMerge w:val="restart"/>
          </w:tcPr>
          <w:p w:rsidR="00506E69" w:rsidRPr="0003222B" w:rsidRDefault="00506E69" w:rsidP="00506E69">
            <w:pPr>
              <w:pStyle w:val="ListParagraph"/>
              <w:widowControl w:val="0"/>
              <w:tabs>
                <w:tab w:val="left" w:pos="567"/>
              </w:tabs>
              <w:spacing w:before="40"/>
              <w:ind w:left="0"/>
              <w:contextualSpacing w:val="0"/>
              <w:jc w:val="center"/>
              <w:rPr>
                <w:b/>
                <w:sz w:val="22"/>
                <w:szCs w:val="22"/>
              </w:rPr>
            </w:pPr>
            <w:r w:rsidRPr="00BA4827">
              <w:rPr>
                <w:b/>
                <w:sz w:val="22"/>
                <w:szCs w:val="22"/>
              </w:rPr>
              <w:t>Dự phòng đã trích</w:t>
            </w:r>
          </w:p>
        </w:tc>
        <w:tc>
          <w:tcPr>
            <w:tcW w:w="1260" w:type="dxa"/>
            <w:vMerge w:val="restart"/>
          </w:tcPr>
          <w:p w:rsidR="00506E69" w:rsidRPr="0003222B" w:rsidRDefault="00506E69" w:rsidP="00506E69">
            <w:pPr>
              <w:pStyle w:val="ListParagraph"/>
              <w:widowControl w:val="0"/>
              <w:tabs>
                <w:tab w:val="left" w:pos="567"/>
              </w:tabs>
              <w:spacing w:before="40"/>
              <w:ind w:left="0"/>
              <w:contextualSpacing w:val="0"/>
              <w:jc w:val="center"/>
              <w:rPr>
                <w:b/>
                <w:sz w:val="22"/>
                <w:szCs w:val="22"/>
              </w:rPr>
            </w:pPr>
            <w:r w:rsidRPr="0003222B">
              <w:rPr>
                <w:b/>
                <w:sz w:val="22"/>
                <w:szCs w:val="22"/>
              </w:rPr>
              <w:t xml:space="preserve">Cổ tức trả Cty Mẹ trong kỳ </w:t>
            </w:r>
          </w:p>
        </w:tc>
        <w:tc>
          <w:tcPr>
            <w:tcW w:w="2430" w:type="dxa"/>
            <w:gridSpan w:val="2"/>
          </w:tcPr>
          <w:p w:rsidR="00506E69" w:rsidRPr="0003222B" w:rsidRDefault="00506E69" w:rsidP="00506E69">
            <w:pPr>
              <w:pStyle w:val="ListParagraph"/>
              <w:widowControl w:val="0"/>
              <w:tabs>
                <w:tab w:val="left" w:pos="567"/>
              </w:tabs>
              <w:spacing w:before="40"/>
              <w:ind w:left="0"/>
              <w:contextualSpacing w:val="0"/>
              <w:jc w:val="center"/>
              <w:rPr>
                <w:b/>
                <w:sz w:val="22"/>
                <w:szCs w:val="22"/>
              </w:rPr>
            </w:pPr>
            <w:r w:rsidRPr="0003222B">
              <w:rPr>
                <w:b/>
                <w:sz w:val="22"/>
                <w:szCs w:val="22"/>
              </w:rPr>
              <w:t>Kết quả hoạt động SXKD</w:t>
            </w:r>
          </w:p>
        </w:tc>
      </w:tr>
      <w:tr w:rsidR="0003222B" w:rsidRPr="0003222B" w:rsidTr="00D82544">
        <w:trPr>
          <w:trHeight w:val="20"/>
        </w:trPr>
        <w:tc>
          <w:tcPr>
            <w:tcW w:w="1890" w:type="dxa"/>
            <w:vMerge/>
          </w:tcPr>
          <w:p w:rsidR="00506E69" w:rsidRPr="0003222B" w:rsidRDefault="00506E69" w:rsidP="00506E69">
            <w:pPr>
              <w:pStyle w:val="ListParagraph"/>
              <w:widowControl w:val="0"/>
              <w:tabs>
                <w:tab w:val="left" w:pos="567"/>
              </w:tabs>
              <w:spacing w:before="40"/>
              <w:ind w:left="0"/>
              <w:contextualSpacing w:val="0"/>
              <w:jc w:val="center"/>
              <w:rPr>
                <w:b/>
                <w:sz w:val="22"/>
                <w:szCs w:val="22"/>
              </w:rPr>
            </w:pPr>
          </w:p>
        </w:tc>
        <w:tc>
          <w:tcPr>
            <w:tcW w:w="1530" w:type="dxa"/>
            <w:vMerge/>
          </w:tcPr>
          <w:p w:rsidR="00506E69" w:rsidRPr="0003222B" w:rsidRDefault="00506E69" w:rsidP="00506E69">
            <w:pPr>
              <w:pStyle w:val="ListParagraph"/>
              <w:widowControl w:val="0"/>
              <w:tabs>
                <w:tab w:val="left" w:pos="567"/>
              </w:tabs>
              <w:spacing w:before="40"/>
              <w:ind w:left="0"/>
              <w:contextualSpacing w:val="0"/>
              <w:jc w:val="center"/>
              <w:rPr>
                <w:b/>
                <w:sz w:val="22"/>
                <w:szCs w:val="22"/>
              </w:rPr>
            </w:pPr>
          </w:p>
        </w:tc>
        <w:tc>
          <w:tcPr>
            <w:tcW w:w="1260" w:type="dxa"/>
            <w:vMerge/>
          </w:tcPr>
          <w:p w:rsidR="00506E69" w:rsidRPr="0003222B" w:rsidRDefault="00506E69" w:rsidP="00506E69">
            <w:pPr>
              <w:pStyle w:val="ListParagraph"/>
              <w:widowControl w:val="0"/>
              <w:tabs>
                <w:tab w:val="left" w:pos="567"/>
              </w:tabs>
              <w:spacing w:before="40"/>
              <w:ind w:left="0"/>
              <w:contextualSpacing w:val="0"/>
              <w:jc w:val="center"/>
              <w:rPr>
                <w:b/>
                <w:sz w:val="22"/>
                <w:szCs w:val="22"/>
              </w:rPr>
            </w:pPr>
          </w:p>
        </w:tc>
        <w:tc>
          <w:tcPr>
            <w:tcW w:w="1260" w:type="dxa"/>
            <w:vMerge/>
          </w:tcPr>
          <w:p w:rsidR="00506E69" w:rsidRPr="0003222B" w:rsidRDefault="00506E69" w:rsidP="00506E69">
            <w:pPr>
              <w:pStyle w:val="ListParagraph"/>
              <w:widowControl w:val="0"/>
              <w:tabs>
                <w:tab w:val="left" w:pos="567"/>
              </w:tabs>
              <w:spacing w:before="40"/>
              <w:ind w:left="0"/>
              <w:contextualSpacing w:val="0"/>
              <w:jc w:val="center"/>
              <w:rPr>
                <w:b/>
                <w:sz w:val="22"/>
                <w:szCs w:val="22"/>
              </w:rPr>
            </w:pPr>
          </w:p>
        </w:tc>
        <w:tc>
          <w:tcPr>
            <w:tcW w:w="1260" w:type="dxa"/>
            <w:vMerge/>
          </w:tcPr>
          <w:p w:rsidR="00506E69" w:rsidRPr="0003222B" w:rsidRDefault="00506E69" w:rsidP="00506E69">
            <w:pPr>
              <w:pStyle w:val="ListParagraph"/>
              <w:widowControl w:val="0"/>
              <w:tabs>
                <w:tab w:val="left" w:pos="567"/>
              </w:tabs>
              <w:spacing w:before="40"/>
              <w:ind w:left="0"/>
              <w:contextualSpacing w:val="0"/>
              <w:jc w:val="center"/>
              <w:rPr>
                <w:b/>
                <w:sz w:val="22"/>
                <w:szCs w:val="22"/>
              </w:rPr>
            </w:pPr>
          </w:p>
        </w:tc>
        <w:tc>
          <w:tcPr>
            <w:tcW w:w="1080" w:type="dxa"/>
          </w:tcPr>
          <w:p w:rsidR="00506E69" w:rsidRPr="0003222B" w:rsidRDefault="00506E69" w:rsidP="00506E69">
            <w:pPr>
              <w:pStyle w:val="ListParagraph"/>
              <w:widowControl w:val="0"/>
              <w:tabs>
                <w:tab w:val="left" w:pos="567"/>
              </w:tabs>
              <w:spacing w:before="40"/>
              <w:ind w:left="0"/>
              <w:contextualSpacing w:val="0"/>
              <w:jc w:val="center"/>
              <w:rPr>
                <w:b/>
                <w:i/>
                <w:sz w:val="22"/>
                <w:szCs w:val="22"/>
              </w:rPr>
            </w:pPr>
            <w:r w:rsidRPr="0003222B">
              <w:rPr>
                <w:b/>
                <w:i/>
                <w:sz w:val="22"/>
                <w:szCs w:val="22"/>
              </w:rPr>
              <w:t>Doanh thu</w:t>
            </w:r>
          </w:p>
        </w:tc>
        <w:tc>
          <w:tcPr>
            <w:tcW w:w="1350" w:type="dxa"/>
          </w:tcPr>
          <w:p w:rsidR="00506E69" w:rsidRPr="0003222B" w:rsidRDefault="00506E69" w:rsidP="00506E69">
            <w:pPr>
              <w:pStyle w:val="ListParagraph"/>
              <w:widowControl w:val="0"/>
              <w:tabs>
                <w:tab w:val="left" w:pos="567"/>
              </w:tabs>
              <w:spacing w:before="40"/>
              <w:ind w:left="0"/>
              <w:contextualSpacing w:val="0"/>
              <w:jc w:val="center"/>
              <w:rPr>
                <w:b/>
                <w:i/>
                <w:sz w:val="22"/>
                <w:szCs w:val="22"/>
              </w:rPr>
            </w:pPr>
            <w:r w:rsidRPr="0003222B">
              <w:rPr>
                <w:b/>
                <w:i/>
                <w:sz w:val="22"/>
                <w:szCs w:val="22"/>
              </w:rPr>
              <w:t>LNST</w:t>
            </w:r>
          </w:p>
        </w:tc>
      </w:tr>
      <w:tr w:rsidR="0003222B" w:rsidRPr="0003222B" w:rsidTr="00D82544">
        <w:trPr>
          <w:trHeight w:val="20"/>
        </w:trPr>
        <w:tc>
          <w:tcPr>
            <w:tcW w:w="1890" w:type="dxa"/>
          </w:tcPr>
          <w:p w:rsidR="00506E69" w:rsidRPr="0003222B" w:rsidRDefault="00506E69" w:rsidP="008329EA">
            <w:pPr>
              <w:pStyle w:val="ListParagraph"/>
              <w:widowControl w:val="0"/>
              <w:numPr>
                <w:ilvl w:val="0"/>
                <w:numId w:val="7"/>
              </w:numPr>
              <w:tabs>
                <w:tab w:val="left" w:pos="29"/>
                <w:tab w:val="left" w:pos="224"/>
                <w:tab w:val="left" w:pos="423"/>
              </w:tabs>
              <w:spacing w:before="40"/>
              <w:ind w:hanging="1080"/>
              <w:contextualSpacing w:val="0"/>
              <w:jc w:val="both"/>
              <w:rPr>
                <w:b/>
                <w:sz w:val="22"/>
                <w:szCs w:val="22"/>
              </w:rPr>
            </w:pPr>
            <w:r w:rsidRPr="0003222B">
              <w:rPr>
                <w:b/>
                <w:sz w:val="22"/>
                <w:szCs w:val="22"/>
              </w:rPr>
              <w:t>Công ty con</w:t>
            </w:r>
          </w:p>
        </w:tc>
        <w:tc>
          <w:tcPr>
            <w:tcW w:w="1530" w:type="dxa"/>
          </w:tcPr>
          <w:p w:rsidR="00506E69" w:rsidRPr="0003222B" w:rsidRDefault="00506E69" w:rsidP="00506E69">
            <w:pPr>
              <w:pStyle w:val="ListParagraph"/>
              <w:widowControl w:val="0"/>
              <w:tabs>
                <w:tab w:val="left" w:pos="567"/>
              </w:tabs>
              <w:spacing w:before="40"/>
              <w:ind w:left="0"/>
              <w:contextualSpacing w:val="0"/>
              <w:jc w:val="center"/>
              <w:rPr>
                <w:b/>
                <w:sz w:val="22"/>
                <w:szCs w:val="22"/>
              </w:rPr>
            </w:pPr>
            <w:r w:rsidRPr="0003222B">
              <w:rPr>
                <w:b/>
                <w:sz w:val="22"/>
                <w:szCs w:val="22"/>
              </w:rPr>
              <w:t>...</w:t>
            </w:r>
          </w:p>
        </w:tc>
        <w:tc>
          <w:tcPr>
            <w:tcW w:w="1260" w:type="dxa"/>
          </w:tcPr>
          <w:p w:rsidR="00506E69" w:rsidRPr="0003222B" w:rsidRDefault="00506E69" w:rsidP="00506E69">
            <w:pPr>
              <w:pStyle w:val="ListParagraph"/>
              <w:widowControl w:val="0"/>
              <w:tabs>
                <w:tab w:val="left" w:pos="567"/>
              </w:tabs>
              <w:spacing w:before="40"/>
              <w:ind w:left="0"/>
              <w:contextualSpacing w:val="0"/>
              <w:jc w:val="center"/>
              <w:rPr>
                <w:b/>
                <w:sz w:val="22"/>
                <w:szCs w:val="22"/>
              </w:rPr>
            </w:pPr>
          </w:p>
        </w:tc>
        <w:tc>
          <w:tcPr>
            <w:tcW w:w="1260" w:type="dxa"/>
          </w:tcPr>
          <w:p w:rsidR="00506E69" w:rsidRPr="0003222B" w:rsidRDefault="00506E69" w:rsidP="00506E69">
            <w:pPr>
              <w:pStyle w:val="ListParagraph"/>
              <w:widowControl w:val="0"/>
              <w:tabs>
                <w:tab w:val="left" w:pos="567"/>
              </w:tabs>
              <w:spacing w:before="40"/>
              <w:ind w:left="0"/>
              <w:contextualSpacing w:val="0"/>
              <w:jc w:val="center"/>
              <w:rPr>
                <w:b/>
                <w:sz w:val="22"/>
                <w:szCs w:val="22"/>
              </w:rPr>
            </w:pPr>
            <w:r w:rsidRPr="0003222B">
              <w:rPr>
                <w:b/>
                <w:sz w:val="22"/>
                <w:szCs w:val="22"/>
              </w:rPr>
              <w:t>...</w:t>
            </w:r>
          </w:p>
        </w:tc>
        <w:tc>
          <w:tcPr>
            <w:tcW w:w="1260" w:type="dxa"/>
          </w:tcPr>
          <w:p w:rsidR="00506E69" w:rsidRPr="0003222B" w:rsidRDefault="00506E69" w:rsidP="00506E69">
            <w:pPr>
              <w:pStyle w:val="ListParagraph"/>
              <w:widowControl w:val="0"/>
              <w:tabs>
                <w:tab w:val="left" w:pos="567"/>
              </w:tabs>
              <w:spacing w:before="40"/>
              <w:ind w:left="0"/>
              <w:contextualSpacing w:val="0"/>
              <w:jc w:val="center"/>
              <w:rPr>
                <w:b/>
                <w:sz w:val="22"/>
                <w:szCs w:val="22"/>
              </w:rPr>
            </w:pPr>
            <w:r w:rsidRPr="0003222B">
              <w:rPr>
                <w:b/>
                <w:sz w:val="22"/>
                <w:szCs w:val="22"/>
              </w:rPr>
              <w:t>...</w:t>
            </w:r>
          </w:p>
        </w:tc>
        <w:tc>
          <w:tcPr>
            <w:tcW w:w="1080" w:type="dxa"/>
          </w:tcPr>
          <w:p w:rsidR="00506E69" w:rsidRPr="0003222B" w:rsidRDefault="00506E69" w:rsidP="00506E69">
            <w:pPr>
              <w:pStyle w:val="ListParagraph"/>
              <w:widowControl w:val="0"/>
              <w:tabs>
                <w:tab w:val="left" w:pos="567"/>
              </w:tabs>
              <w:spacing w:before="40"/>
              <w:ind w:left="0"/>
              <w:contextualSpacing w:val="0"/>
              <w:jc w:val="center"/>
              <w:rPr>
                <w:b/>
                <w:sz w:val="22"/>
                <w:szCs w:val="22"/>
              </w:rPr>
            </w:pPr>
          </w:p>
        </w:tc>
        <w:tc>
          <w:tcPr>
            <w:tcW w:w="1350" w:type="dxa"/>
          </w:tcPr>
          <w:p w:rsidR="00506E69" w:rsidRPr="0003222B" w:rsidRDefault="00506E69" w:rsidP="00506E69">
            <w:pPr>
              <w:pStyle w:val="ListParagraph"/>
              <w:widowControl w:val="0"/>
              <w:tabs>
                <w:tab w:val="left" w:pos="567"/>
              </w:tabs>
              <w:spacing w:before="40"/>
              <w:ind w:left="0"/>
              <w:contextualSpacing w:val="0"/>
              <w:jc w:val="center"/>
              <w:rPr>
                <w:b/>
                <w:sz w:val="22"/>
                <w:szCs w:val="22"/>
              </w:rPr>
            </w:pPr>
          </w:p>
        </w:tc>
      </w:tr>
      <w:tr w:rsidR="0003222B" w:rsidRPr="0003222B" w:rsidTr="00D82544">
        <w:trPr>
          <w:trHeight w:val="20"/>
        </w:trPr>
        <w:tc>
          <w:tcPr>
            <w:tcW w:w="1890" w:type="dxa"/>
          </w:tcPr>
          <w:p w:rsidR="00506E69" w:rsidRPr="0003222B" w:rsidDel="00425D31" w:rsidRDefault="00506E69" w:rsidP="00506E69">
            <w:pPr>
              <w:widowControl w:val="0"/>
              <w:tabs>
                <w:tab w:val="left" w:pos="29"/>
                <w:tab w:val="left" w:pos="224"/>
                <w:tab w:val="left" w:pos="423"/>
              </w:tabs>
              <w:spacing w:before="40"/>
              <w:jc w:val="both"/>
              <w:rPr>
                <w:b/>
                <w:i/>
                <w:sz w:val="22"/>
                <w:szCs w:val="22"/>
              </w:rPr>
            </w:pPr>
            <w:r w:rsidRPr="0003222B">
              <w:rPr>
                <w:b/>
                <w:i/>
                <w:sz w:val="22"/>
                <w:szCs w:val="22"/>
              </w:rPr>
              <w:t xml:space="preserve">Trong đó </w:t>
            </w:r>
          </w:p>
        </w:tc>
        <w:tc>
          <w:tcPr>
            <w:tcW w:w="1530" w:type="dxa"/>
          </w:tcPr>
          <w:p w:rsidR="00506E69" w:rsidRPr="0003222B" w:rsidRDefault="00506E69" w:rsidP="00506E69">
            <w:pPr>
              <w:pStyle w:val="ListParagraph"/>
              <w:widowControl w:val="0"/>
              <w:tabs>
                <w:tab w:val="left" w:pos="567"/>
              </w:tabs>
              <w:spacing w:before="40"/>
              <w:ind w:left="0"/>
              <w:contextualSpacing w:val="0"/>
              <w:jc w:val="center"/>
              <w:rPr>
                <w:b/>
                <w:i/>
                <w:sz w:val="22"/>
                <w:szCs w:val="22"/>
              </w:rPr>
            </w:pPr>
          </w:p>
        </w:tc>
        <w:tc>
          <w:tcPr>
            <w:tcW w:w="1260" w:type="dxa"/>
          </w:tcPr>
          <w:p w:rsidR="00506E69" w:rsidRPr="0003222B" w:rsidRDefault="00506E69" w:rsidP="00506E69">
            <w:pPr>
              <w:pStyle w:val="ListParagraph"/>
              <w:widowControl w:val="0"/>
              <w:tabs>
                <w:tab w:val="left" w:pos="567"/>
              </w:tabs>
              <w:spacing w:before="40"/>
              <w:ind w:left="0"/>
              <w:contextualSpacing w:val="0"/>
              <w:jc w:val="center"/>
              <w:rPr>
                <w:b/>
                <w:i/>
                <w:sz w:val="22"/>
                <w:szCs w:val="22"/>
              </w:rPr>
            </w:pPr>
          </w:p>
        </w:tc>
        <w:tc>
          <w:tcPr>
            <w:tcW w:w="1260" w:type="dxa"/>
          </w:tcPr>
          <w:p w:rsidR="00506E69" w:rsidRPr="0003222B" w:rsidRDefault="00506E69" w:rsidP="00506E69">
            <w:pPr>
              <w:pStyle w:val="ListParagraph"/>
              <w:widowControl w:val="0"/>
              <w:tabs>
                <w:tab w:val="left" w:pos="567"/>
              </w:tabs>
              <w:spacing w:before="40"/>
              <w:ind w:left="0"/>
              <w:contextualSpacing w:val="0"/>
              <w:jc w:val="center"/>
              <w:rPr>
                <w:b/>
                <w:i/>
                <w:sz w:val="22"/>
                <w:szCs w:val="22"/>
              </w:rPr>
            </w:pPr>
          </w:p>
        </w:tc>
        <w:tc>
          <w:tcPr>
            <w:tcW w:w="1260" w:type="dxa"/>
          </w:tcPr>
          <w:p w:rsidR="00506E69" w:rsidRPr="0003222B" w:rsidRDefault="00506E69" w:rsidP="00506E69">
            <w:pPr>
              <w:pStyle w:val="ListParagraph"/>
              <w:widowControl w:val="0"/>
              <w:tabs>
                <w:tab w:val="left" w:pos="567"/>
              </w:tabs>
              <w:spacing w:before="40"/>
              <w:ind w:left="0"/>
              <w:contextualSpacing w:val="0"/>
              <w:jc w:val="center"/>
              <w:rPr>
                <w:b/>
                <w:i/>
                <w:sz w:val="22"/>
                <w:szCs w:val="22"/>
              </w:rPr>
            </w:pPr>
          </w:p>
        </w:tc>
        <w:tc>
          <w:tcPr>
            <w:tcW w:w="1080" w:type="dxa"/>
          </w:tcPr>
          <w:p w:rsidR="00506E69" w:rsidRPr="0003222B" w:rsidRDefault="00506E69" w:rsidP="00506E69">
            <w:pPr>
              <w:pStyle w:val="ListParagraph"/>
              <w:widowControl w:val="0"/>
              <w:tabs>
                <w:tab w:val="left" w:pos="567"/>
              </w:tabs>
              <w:spacing w:before="40"/>
              <w:ind w:left="0"/>
              <w:contextualSpacing w:val="0"/>
              <w:jc w:val="center"/>
              <w:rPr>
                <w:b/>
                <w:i/>
                <w:sz w:val="22"/>
                <w:szCs w:val="22"/>
              </w:rPr>
            </w:pPr>
          </w:p>
        </w:tc>
        <w:tc>
          <w:tcPr>
            <w:tcW w:w="1350" w:type="dxa"/>
          </w:tcPr>
          <w:p w:rsidR="00506E69" w:rsidRPr="0003222B" w:rsidRDefault="00506E69" w:rsidP="00506E69">
            <w:pPr>
              <w:pStyle w:val="ListParagraph"/>
              <w:widowControl w:val="0"/>
              <w:tabs>
                <w:tab w:val="left" w:pos="567"/>
              </w:tabs>
              <w:spacing w:before="40"/>
              <w:ind w:left="0"/>
              <w:contextualSpacing w:val="0"/>
              <w:jc w:val="center"/>
              <w:rPr>
                <w:b/>
                <w:i/>
                <w:sz w:val="22"/>
                <w:szCs w:val="22"/>
              </w:rPr>
            </w:pPr>
          </w:p>
        </w:tc>
      </w:tr>
      <w:tr w:rsidR="0003222B" w:rsidRPr="0003222B" w:rsidTr="00D82544">
        <w:trPr>
          <w:trHeight w:val="253"/>
        </w:trPr>
        <w:tc>
          <w:tcPr>
            <w:tcW w:w="1890" w:type="dxa"/>
          </w:tcPr>
          <w:p w:rsidR="00CF371A" w:rsidRPr="0003222B" w:rsidRDefault="00CF371A" w:rsidP="00CF371A">
            <w:pPr>
              <w:pStyle w:val="ListParagraph"/>
              <w:widowControl w:val="0"/>
              <w:numPr>
                <w:ilvl w:val="0"/>
                <w:numId w:val="3"/>
              </w:numPr>
              <w:tabs>
                <w:tab w:val="left" w:pos="29"/>
                <w:tab w:val="left" w:pos="224"/>
                <w:tab w:val="left" w:pos="423"/>
              </w:tabs>
              <w:spacing w:before="40"/>
              <w:ind w:hanging="751"/>
              <w:contextualSpacing w:val="0"/>
              <w:jc w:val="both"/>
              <w:rPr>
                <w:sz w:val="22"/>
                <w:szCs w:val="22"/>
              </w:rPr>
            </w:pPr>
          </w:p>
        </w:tc>
        <w:tc>
          <w:tcPr>
            <w:tcW w:w="1530" w:type="dxa"/>
          </w:tcPr>
          <w:p w:rsidR="00CF371A" w:rsidRPr="0003222B" w:rsidRDefault="00CF371A" w:rsidP="00CF371A">
            <w:pPr>
              <w:pStyle w:val="ListParagraph"/>
              <w:widowControl w:val="0"/>
              <w:tabs>
                <w:tab w:val="left" w:pos="567"/>
              </w:tabs>
              <w:spacing w:before="40"/>
              <w:ind w:left="0"/>
              <w:contextualSpacing w:val="0"/>
              <w:jc w:val="center"/>
              <w:rPr>
                <w:sz w:val="22"/>
                <w:szCs w:val="22"/>
              </w:rPr>
            </w:pPr>
            <w:r w:rsidRPr="0003222B">
              <w:rPr>
                <w:b/>
                <w:sz w:val="22"/>
                <w:szCs w:val="22"/>
              </w:rPr>
              <w:t>...</w:t>
            </w:r>
          </w:p>
        </w:tc>
        <w:tc>
          <w:tcPr>
            <w:tcW w:w="1260" w:type="dxa"/>
          </w:tcPr>
          <w:p w:rsidR="00CF371A" w:rsidRPr="0003222B" w:rsidRDefault="00CF371A" w:rsidP="00CF371A">
            <w:pPr>
              <w:pStyle w:val="ListParagraph"/>
              <w:widowControl w:val="0"/>
              <w:tabs>
                <w:tab w:val="left" w:pos="567"/>
              </w:tabs>
              <w:spacing w:before="40"/>
              <w:ind w:left="0"/>
              <w:contextualSpacing w:val="0"/>
              <w:jc w:val="center"/>
              <w:rPr>
                <w:sz w:val="22"/>
                <w:szCs w:val="22"/>
              </w:rPr>
            </w:pPr>
          </w:p>
        </w:tc>
        <w:tc>
          <w:tcPr>
            <w:tcW w:w="1260" w:type="dxa"/>
          </w:tcPr>
          <w:p w:rsidR="00CF371A" w:rsidRPr="0003222B" w:rsidRDefault="00CF371A" w:rsidP="00CF371A">
            <w:pPr>
              <w:pStyle w:val="ListParagraph"/>
              <w:widowControl w:val="0"/>
              <w:tabs>
                <w:tab w:val="left" w:pos="567"/>
              </w:tabs>
              <w:spacing w:before="40"/>
              <w:ind w:left="0"/>
              <w:contextualSpacing w:val="0"/>
              <w:jc w:val="center"/>
              <w:rPr>
                <w:sz w:val="22"/>
                <w:szCs w:val="22"/>
              </w:rPr>
            </w:pPr>
            <w:r w:rsidRPr="0003222B">
              <w:rPr>
                <w:b/>
                <w:sz w:val="22"/>
                <w:szCs w:val="22"/>
              </w:rPr>
              <w:t>...</w:t>
            </w:r>
          </w:p>
        </w:tc>
        <w:tc>
          <w:tcPr>
            <w:tcW w:w="1260" w:type="dxa"/>
          </w:tcPr>
          <w:p w:rsidR="00CF371A" w:rsidRPr="0003222B" w:rsidRDefault="00CF371A" w:rsidP="00CF371A">
            <w:pPr>
              <w:pStyle w:val="ListParagraph"/>
              <w:widowControl w:val="0"/>
              <w:tabs>
                <w:tab w:val="left" w:pos="567"/>
              </w:tabs>
              <w:spacing w:before="40"/>
              <w:ind w:left="0"/>
              <w:contextualSpacing w:val="0"/>
              <w:jc w:val="center"/>
              <w:rPr>
                <w:sz w:val="22"/>
                <w:szCs w:val="22"/>
              </w:rPr>
            </w:pPr>
            <w:r w:rsidRPr="0003222B">
              <w:rPr>
                <w:b/>
                <w:sz w:val="22"/>
                <w:szCs w:val="22"/>
              </w:rPr>
              <w:t>...</w:t>
            </w:r>
          </w:p>
        </w:tc>
        <w:tc>
          <w:tcPr>
            <w:tcW w:w="1080" w:type="dxa"/>
          </w:tcPr>
          <w:p w:rsidR="00CF371A" w:rsidRPr="0003222B" w:rsidRDefault="00CF371A" w:rsidP="00CF371A">
            <w:pPr>
              <w:pStyle w:val="ListParagraph"/>
              <w:widowControl w:val="0"/>
              <w:tabs>
                <w:tab w:val="left" w:pos="567"/>
              </w:tabs>
              <w:spacing w:before="40"/>
              <w:ind w:left="0"/>
              <w:contextualSpacing w:val="0"/>
              <w:jc w:val="center"/>
              <w:rPr>
                <w:sz w:val="22"/>
                <w:szCs w:val="22"/>
              </w:rPr>
            </w:pPr>
          </w:p>
        </w:tc>
        <w:tc>
          <w:tcPr>
            <w:tcW w:w="1350" w:type="dxa"/>
          </w:tcPr>
          <w:p w:rsidR="00CF371A" w:rsidRPr="0003222B" w:rsidRDefault="00CF371A" w:rsidP="00CF371A">
            <w:pPr>
              <w:pStyle w:val="ListParagraph"/>
              <w:widowControl w:val="0"/>
              <w:tabs>
                <w:tab w:val="left" w:pos="567"/>
              </w:tabs>
              <w:spacing w:before="40"/>
              <w:ind w:left="0"/>
              <w:contextualSpacing w:val="0"/>
              <w:jc w:val="center"/>
              <w:rPr>
                <w:sz w:val="22"/>
                <w:szCs w:val="22"/>
              </w:rPr>
            </w:pPr>
          </w:p>
        </w:tc>
      </w:tr>
      <w:tr w:rsidR="0003222B" w:rsidRPr="0003222B" w:rsidTr="00D82544">
        <w:trPr>
          <w:trHeight w:val="253"/>
        </w:trPr>
        <w:tc>
          <w:tcPr>
            <w:tcW w:w="1890" w:type="dxa"/>
          </w:tcPr>
          <w:p w:rsidR="00CF371A" w:rsidRPr="0003222B" w:rsidRDefault="00CF371A" w:rsidP="00CF371A">
            <w:pPr>
              <w:pStyle w:val="ListParagraph"/>
              <w:widowControl w:val="0"/>
              <w:numPr>
                <w:ilvl w:val="0"/>
                <w:numId w:val="3"/>
              </w:numPr>
              <w:tabs>
                <w:tab w:val="left" w:pos="29"/>
                <w:tab w:val="left" w:pos="224"/>
                <w:tab w:val="left" w:pos="423"/>
              </w:tabs>
              <w:spacing w:before="40"/>
              <w:ind w:hanging="751"/>
              <w:contextualSpacing w:val="0"/>
              <w:jc w:val="both"/>
              <w:rPr>
                <w:sz w:val="22"/>
                <w:szCs w:val="22"/>
              </w:rPr>
            </w:pPr>
          </w:p>
        </w:tc>
        <w:tc>
          <w:tcPr>
            <w:tcW w:w="1530" w:type="dxa"/>
          </w:tcPr>
          <w:p w:rsidR="00CF371A" w:rsidRPr="0003222B" w:rsidRDefault="00CF371A" w:rsidP="00CF371A">
            <w:pPr>
              <w:pStyle w:val="ListParagraph"/>
              <w:widowControl w:val="0"/>
              <w:tabs>
                <w:tab w:val="left" w:pos="567"/>
              </w:tabs>
              <w:spacing w:before="40"/>
              <w:ind w:left="0"/>
              <w:contextualSpacing w:val="0"/>
              <w:jc w:val="center"/>
              <w:rPr>
                <w:sz w:val="22"/>
                <w:szCs w:val="22"/>
              </w:rPr>
            </w:pPr>
            <w:r w:rsidRPr="0003222B">
              <w:rPr>
                <w:b/>
                <w:sz w:val="22"/>
                <w:szCs w:val="22"/>
              </w:rPr>
              <w:t>...</w:t>
            </w:r>
          </w:p>
        </w:tc>
        <w:tc>
          <w:tcPr>
            <w:tcW w:w="1260" w:type="dxa"/>
          </w:tcPr>
          <w:p w:rsidR="00CF371A" w:rsidRPr="0003222B" w:rsidRDefault="00CF371A" w:rsidP="00CF371A">
            <w:pPr>
              <w:pStyle w:val="ListParagraph"/>
              <w:widowControl w:val="0"/>
              <w:tabs>
                <w:tab w:val="left" w:pos="567"/>
              </w:tabs>
              <w:spacing w:before="40"/>
              <w:ind w:left="0"/>
              <w:contextualSpacing w:val="0"/>
              <w:jc w:val="center"/>
              <w:rPr>
                <w:sz w:val="22"/>
                <w:szCs w:val="22"/>
              </w:rPr>
            </w:pPr>
          </w:p>
        </w:tc>
        <w:tc>
          <w:tcPr>
            <w:tcW w:w="1260" w:type="dxa"/>
          </w:tcPr>
          <w:p w:rsidR="00CF371A" w:rsidRPr="0003222B" w:rsidRDefault="00CF371A" w:rsidP="00CF371A">
            <w:pPr>
              <w:pStyle w:val="ListParagraph"/>
              <w:widowControl w:val="0"/>
              <w:tabs>
                <w:tab w:val="left" w:pos="567"/>
              </w:tabs>
              <w:spacing w:before="40"/>
              <w:ind w:left="0"/>
              <w:contextualSpacing w:val="0"/>
              <w:jc w:val="center"/>
              <w:rPr>
                <w:sz w:val="22"/>
                <w:szCs w:val="22"/>
              </w:rPr>
            </w:pPr>
            <w:r w:rsidRPr="0003222B">
              <w:rPr>
                <w:b/>
                <w:sz w:val="22"/>
                <w:szCs w:val="22"/>
              </w:rPr>
              <w:t>...</w:t>
            </w:r>
          </w:p>
        </w:tc>
        <w:tc>
          <w:tcPr>
            <w:tcW w:w="1260" w:type="dxa"/>
          </w:tcPr>
          <w:p w:rsidR="00CF371A" w:rsidRPr="0003222B" w:rsidRDefault="00CF371A" w:rsidP="00CF371A">
            <w:pPr>
              <w:pStyle w:val="ListParagraph"/>
              <w:widowControl w:val="0"/>
              <w:tabs>
                <w:tab w:val="left" w:pos="567"/>
              </w:tabs>
              <w:spacing w:before="40"/>
              <w:ind w:left="0"/>
              <w:contextualSpacing w:val="0"/>
              <w:jc w:val="center"/>
              <w:rPr>
                <w:sz w:val="22"/>
                <w:szCs w:val="22"/>
              </w:rPr>
            </w:pPr>
            <w:r w:rsidRPr="0003222B">
              <w:rPr>
                <w:b/>
                <w:sz w:val="22"/>
                <w:szCs w:val="22"/>
              </w:rPr>
              <w:t>...</w:t>
            </w:r>
          </w:p>
        </w:tc>
        <w:tc>
          <w:tcPr>
            <w:tcW w:w="1080" w:type="dxa"/>
          </w:tcPr>
          <w:p w:rsidR="00CF371A" w:rsidRPr="0003222B" w:rsidRDefault="00CF371A" w:rsidP="00CF371A">
            <w:pPr>
              <w:pStyle w:val="ListParagraph"/>
              <w:widowControl w:val="0"/>
              <w:tabs>
                <w:tab w:val="left" w:pos="567"/>
              </w:tabs>
              <w:spacing w:before="40"/>
              <w:ind w:left="0"/>
              <w:contextualSpacing w:val="0"/>
              <w:jc w:val="center"/>
              <w:rPr>
                <w:sz w:val="22"/>
                <w:szCs w:val="22"/>
              </w:rPr>
            </w:pPr>
          </w:p>
        </w:tc>
        <w:tc>
          <w:tcPr>
            <w:tcW w:w="1350" w:type="dxa"/>
          </w:tcPr>
          <w:p w:rsidR="00CF371A" w:rsidRPr="0003222B" w:rsidRDefault="00CF371A" w:rsidP="00CF371A">
            <w:pPr>
              <w:pStyle w:val="ListParagraph"/>
              <w:widowControl w:val="0"/>
              <w:tabs>
                <w:tab w:val="left" w:pos="567"/>
              </w:tabs>
              <w:spacing w:before="40"/>
              <w:ind w:left="0"/>
              <w:contextualSpacing w:val="0"/>
              <w:jc w:val="center"/>
              <w:rPr>
                <w:sz w:val="22"/>
                <w:szCs w:val="22"/>
              </w:rPr>
            </w:pPr>
          </w:p>
        </w:tc>
      </w:tr>
      <w:tr w:rsidR="0003222B" w:rsidRPr="0003222B" w:rsidTr="00D82544">
        <w:trPr>
          <w:trHeight w:val="20"/>
        </w:trPr>
        <w:tc>
          <w:tcPr>
            <w:tcW w:w="1890" w:type="dxa"/>
          </w:tcPr>
          <w:p w:rsidR="00506E69" w:rsidRPr="0003222B" w:rsidRDefault="00506E69" w:rsidP="008329EA">
            <w:pPr>
              <w:pStyle w:val="ListParagraph"/>
              <w:widowControl w:val="0"/>
              <w:numPr>
                <w:ilvl w:val="0"/>
                <w:numId w:val="9"/>
              </w:numPr>
              <w:tabs>
                <w:tab w:val="left" w:pos="29"/>
                <w:tab w:val="left" w:pos="454"/>
              </w:tabs>
              <w:spacing w:before="40"/>
              <w:ind w:left="0" w:firstLine="0"/>
              <w:contextualSpacing w:val="0"/>
              <w:jc w:val="both"/>
              <w:rPr>
                <w:b/>
                <w:sz w:val="22"/>
                <w:szCs w:val="22"/>
              </w:rPr>
            </w:pPr>
            <w:r w:rsidRPr="0003222B">
              <w:rPr>
                <w:b/>
                <w:sz w:val="22"/>
                <w:szCs w:val="22"/>
              </w:rPr>
              <w:t>Công ty liên kết</w:t>
            </w:r>
          </w:p>
        </w:tc>
        <w:tc>
          <w:tcPr>
            <w:tcW w:w="1530" w:type="dxa"/>
          </w:tcPr>
          <w:p w:rsidR="00506E69" w:rsidRPr="0003222B" w:rsidRDefault="00506E69" w:rsidP="00506E69">
            <w:pPr>
              <w:pStyle w:val="ListParagraph"/>
              <w:widowControl w:val="0"/>
              <w:tabs>
                <w:tab w:val="left" w:pos="567"/>
              </w:tabs>
              <w:spacing w:before="40"/>
              <w:ind w:left="0"/>
              <w:contextualSpacing w:val="0"/>
              <w:jc w:val="center"/>
              <w:rPr>
                <w:b/>
                <w:sz w:val="22"/>
                <w:szCs w:val="22"/>
              </w:rPr>
            </w:pPr>
            <w:r w:rsidRPr="0003222B">
              <w:rPr>
                <w:b/>
                <w:sz w:val="22"/>
                <w:szCs w:val="22"/>
              </w:rPr>
              <w:t>...</w:t>
            </w:r>
          </w:p>
        </w:tc>
        <w:tc>
          <w:tcPr>
            <w:tcW w:w="1260" w:type="dxa"/>
          </w:tcPr>
          <w:p w:rsidR="00506E69" w:rsidRPr="0003222B" w:rsidRDefault="00506E69" w:rsidP="00506E69">
            <w:pPr>
              <w:pStyle w:val="ListParagraph"/>
              <w:widowControl w:val="0"/>
              <w:tabs>
                <w:tab w:val="left" w:pos="567"/>
              </w:tabs>
              <w:spacing w:before="40"/>
              <w:ind w:left="0"/>
              <w:contextualSpacing w:val="0"/>
              <w:jc w:val="center"/>
              <w:rPr>
                <w:b/>
                <w:sz w:val="22"/>
                <w:szCs w:val="22"/>
              </w:rPr>
            </w:pPr>
          </w:p>
        </w:tc>
        <w:tc>
          <w:tcPr>
            <w:tcW w:w="1260" w:type="dxa"/>
          </w:tcPr>
          <w:p w:rsidR="00506E69" w:rsidRPr="0003222B" w:rsidRDefault="00506E69" w:rsidP="00506E69">
            <w:pPr>
              <w:pStyle w:val="ListParagraph"/>
              <w:widowControl w:val="0"/>
              <w:tabs>
                <w:tab w:val="left" w:pos="567"/>
              </w:tabs>
              <w:spacing w:before="40"/>
              <w:ind w:left="0"/>
              <w:contextualSpacing w:val="0"/>
              <w:jc w:val="center"/>
              <w:rPr>
                <w:b/>
                <w:sz w:val="22"/>
                <w:szCs w:val="22"/>
              </w:rPr>
            </w:pPr>
            <w:r w:rsidRPr="0003222B">
              <w:rPr>
                <w:b/>
                <w:sz w:val="22"/>
                <w:szCs w:val="22"/>
              </w:rPr>
              <w:t>....</w:t>
            </w:r>
          </w:p>
        </w:tc>
        <w:tc>
          <w:tcPr>
            <w:tcW w:w="1260" w:type="dxa"/>
          </w:tcPr>
          <w:p w:rsidR="00506E69" w:rsidRPr="0003222B" w:rsidRDefault="00506E69" w:rsidP="00506E69">
            <w:pPr>
              <w:pStyle w:val="ListParagraph"/>
              <w:widowControl w:val="0"/>
              <w:tabs>
                <w:tab w:val="left" w:pos="567"/>
              </w:tabs>
              <w:spacing w:before="40"/>
              <w:ind w:left="0"/>
              <w:contextualSpacing w:val="0"/>
              <w:jc w:val="center"/>
              <w:rPr>
                <w:b/>
                <w:sz w:val="22"/>
                <w:szCs w:val="22"/>
              </w:rPr>
            </w:pPr>
            <w:r w:rsidRPr="0003222B">
              <w:rPr>
                <w:b/>
                <w:sz w:val="22"/>
                <w:szCs w:val="22"/>
              </w:rPr>
              <w:t>....</w:t>
            </w:r>
          </w:p>
        </w:tc>
        <w:tc>
          <w:tcPr>
            <w:tcW w:w="1080" w:type="dxa"/>
          </w:tcPr>
          <w:p w:rsidR="00506E69" w:rsidRPr="0003222B" w:rsidRDefault="00506E69" w:rsidP="00506E69">
            <w:pPr>
              <w:pStyle w:val="ListParagraph"/>
              <w:widowControl w:val="0"/>
              <w:tabs>
                <w:tab w:val="left" w:pos="567"/>
              </w:tabs>
              <w:spacing w:before="40"/>
              <w:ind w:left="0"/>
              <w:contextualSpacing w:val="0"/>
              <w:jc w:val="center"/>
              <w:rPr>
                <w:b/>
                <w:sz w:val="22"/>
                <w:szCs w:val="22"/>
              </w:rPr>
            </w:pPr>
          </w:p>
        </w:tc>
        <w:tc>
          <w:tcPr>
            <w:tcW w:w="1350" w:type="dxa"/>
          </w:tcPr>
          <w:p w:rsidR="00506E69" w:rsidRPr="0003222B" w:rsidRDefault="00506E69" w:rsidP="00506E69">
            <w:pPr>
              <w:pStyle w:val="ListParagraph"/>
              <w:widowControl w:val="0"/>
              <w:tabs>
                <w:tab w:val="left" w:pos="567"/>
              </w:tabs>
              <w:spacing w:before="40"/>
              <w:ind w:left="0"/>
              <w:contextualSpacing w:val="0"/>
              <w:jc w:val="center"/>
              <w:rPr>
                <w:b/>
                <w:sz w:val="22"/>
                <w:szCs w:val="22"/>
              </w:rPr>
            </w:pPr>
          </w:p>
        </w:tc>
      </w:tr>
      <w:tr w:rsidR="0003222B" w:rsidRPr="0003222B" w:rsidTr="00D82544">
        <w:trPr>
          <w:trHeight w:val="20"/>
        </w:trPr>
        <w:tc>
          <w:tcPr>
            <w:tcW w:w="1890" w:type="dxa"/>
          </w:tcPr>
          <w:p w:rsidR="00CF371A" w:rsidRPr="0003222B" w:rsidDel="00425D31" w:rsidRDefault="00CF371A" w:rsidP="00CF371A">
            <w:pPr>
              <w:pStyle w:val="ListParagraph"/>
              <w:widowControl w:val="0"/>
              <w:tabs>
                <w:tab w:val="left" w:pos="29"/>
                <w:tab w:val="left" w:pos="454"/>
              </w:tabs>
              <w:spacing w:before="40"/>
              <w:ind w:left="0"/>
              <w:contextualSpacing w:val="0"/>
              <w:jc w:val="both"/>
              <w:rPr>
                <w:b/>
                <w:i/>
                <w:sz w:val="22"/>
                <w:szCs w:val="22"/>
              </w:rPr>
            </w:pPr>
            <w:r w:rsidRPr="0003222B">
              <w:rPr>
                <w:b/>
                <w:i/>
                <w:sz w:val="22"/>
                <w:szCs w:val="22"/>
              </w:rPr>
              <w:t>Trong đó:</w:t>
            </w:r>
          </w:p>
        </w:tc>
        <w:tc>
          <w:tcPr>
            <w:tcW w:w="1530" w:type="dxa"/>
          </w:tcPr>
          <w:p w:rsidR="00CF371A" w:rsidRPr="0003222B" w:rsidRDefault="00CF371A" w:rsidP="00CF371A">
            <w:pPr>
              <w:pStyle w:val="ListParagraph"/>
              <w:widowControl w:val="0"/>
              <w:tabs>
                <w:tab w:val="left" w:pos="567"/>
              </w:tabs>
              <w:spacing w:before="40"/>
              <w:ind w:left="0"/>
              <w:contextualSpacing w:val="0"/>
              <w:jc w:val="center"/>
              <w:rPr>
                <w:b/>
                <w:i/>
                <w:sz w:val="22"/>
                <w:szCs w:val="22"/>
              </w:rPr>
            </w:pPr>
            <w:r w:rsidRPr="0003222B">
              <w:rPr>
                <w:b/>
                <w:sz w:val="22"/>
                <w:szCs w:val="22"/>
              </w:rPr>
              <w:t>...</w:t>
            </w:r>
          </w:p>
        </w:tc>
        <w:tc>
          <w:tcPr>
            <w:tcW w:w="1260" w:type="dxa"/>
          </w:tcPr>
          <w:p w:rsidR="00CF371A" w:rsidRPr="0003222B" w:rsidRDefault="00CF371A" w:rsidP="00CF371A">
            <w:pPr>
              <w:pStyle w:val="ListParagraph"/>
              <w:widowControl w:val="0"/>
              <w:tabs>
                <w:tab w:val="left" w:pos="567"/>
              </w:tabs>
              <w:spacing w:before="40"/>
              <w:ind w:left="0"/>
              <w:contextualSpacing w:val="0"/>
              <w:jc w:val="center"/>
              <w:rPr>
                <w:b/>
                <w:i/>
                <w:sz w:val="22"/>
                <w:szCs w:val="22"/>
              </w:rPr>
            </w:pPr>
          </w:p>
        </w:tc>
        <w:tc>
          <w:tcPr>
            <w:tcW w:w="1260" w:type="dxa"/>
          </w:tcPr>
          <w:p w:rsidR="00CF371A" w:rsidRPr="0003222B" w:rsidRDefault="00CF371A" w:rsidP="00CF371A">
            <w:pPr>
              <w:pStyle w:val="ListParagraph"/>
              <w:widowControl w:val="0"/>
              <w:tabs>
                <w:tab w:val="left" w:pos="567"/>
              </w:tabs>
              <w:spacing w:before="40"/>
              <w:ind w:left="0"/>
              <w:contextualSpacing w:val="0"/>
              <w:jc w:val="center"/>
              <w:rPr>
                <w:b/>
                <w:i/>
                <w:sz w:val="22"/>
                <w:szCs w:val="22"/>
              </w:rPr>
            </w:pPr>
            <w:r w:rsidRPr="0003222B">
              <w:rPr>
                <w:b/>
                <w:sz w:val="22"/>
                <w:szCs w:val="22"/>
              </w:rPr>
              <w:t>...</w:t>
            </w:r>
          </w:p>
        </w:tc>
        <w:tc>
          <w:tcPr>
            <w:tcW w:w="1260" w:type="dxa"/>
          </w:tcPr>
          <w:p w:rsidR="00CF371A" w:rsidRPr="0003222B" w:rsidRDefault="00CF371A" w:rsidP="00CF371A">
            <w:pPr>
              <w:pStyle w:val="ListParagraph"/>
              <w:widowControl w:val="0"/>
              <w:tabs>
                <w:tab w:val="left" w:pos="567"/>
              </w:tabs>
              <w:spacing w:before="40"/>
              <w:ind w:left="0"/>
              <w:contextualSpacing w:val="0"/>
              <w:jc w:val="center"/>
              <w:rPr>
                <w:b/>
                <w:i/>
                <w:sz w:val="22"/>
                <w:szCs w:val="22"/>
              </w:rPr>
            </w:pPr>
            <w:r w:rsidRPr="0003222B">
              <w:rPr>
                <w:b/>
                <w:sz w:val="22"/>
                <w:szCs w:val="22"/>
              </w:rPr>
              <w:t>...</w:t>
            </w:r>
          </w:p>
        </w:tc>
        <w:tc>
          <w:tcPr>
            <w:tcW w:w="1080" w:type="dxa"/>
          </w:tcPr>
          <w:p w:rsidR="00CF371A" w:rsidRPr="0003222B" w:rsidRDefault="00CF371A" w:rsidP="00CF371A">
            <w:pPr>
              <w:pStyle w:val="ListParagraph"/>
              <w:widowControl w:val="0"/>
              <w:tabs>
                <w:tab w:val="left" w:pos="567"/>
              </w:tabs>
              <w:spacing w:before="40"/>
              <w:ind w:left="0"/>
              <w:contextualSpacing w:val="0"/>
              <w:jc w:val="center"/>
              <w:rPr>
                <w:b/>
                <w:i/>
                <w:sz w:val="22"/>
                <w:szCs w:val="22"/>
              </w:rPr>
            </w:pPr>
          </w:p>
        </w:tc>
        <w:tc>
          <w:tcPr>
            <w:tcW w:w="1350" w:type="dxa"/>
          </w:tcPr>
          <w:p w:rsidR="00CF371A" w:rsidRPr="0003222B" w:rsidRDefault="00CF371A" w:rsidP="00CF371A">
            <w:pPr>
              <w:pStyle w:val="ListParagraph"/>
              <w:widowControl w:val="0"/>
              <w:tabs>
                <w:tab w:val="left" w:pos="567"/>
              </w:tabs>
              <w:spacing w:before="40"/>
              <w:ind w:left="0"/>
              <w:contextualSpacing w:val="0"/>
              <w:jc w:val="center"/>
              <w:rPr>
                <w:b/>
                <w:i/>
                <w:sz w:val="22"/>
                <w:szCs w:val="22"/>
              </w:rPr>
            </w:pPr>
          </w:p>
        </w:tc>
      </w:tr>
      <w:tr w:rsidR="0003222B" w:rsidRPr="0003222B" w:rsidTr="00D82544">
        <w:trPr>
          <w:trHeight w:val="20"/>
        </w:trPr>
        <w:tc>
          <w:tcPr>
            <w:tcW w:w="1890" w:type="dxa"/>
          </w:tcPr>
          <w:p w:rsidR="00CF371A" w:rsidRPr="0003222B" w:rsidRDefault="00CF371A" w:rsidP="008329EA">
            <w:pPr>
              <w:pStyle w:val="ListParagraph"/>
              <w:widowControl w:val="0"/>
              <w:numPr>
                <w:ilvl w:val="0"/>
                <w:numId w:val="3"/>
              </w:numPr>
              <w:tabs>
                <w:tab w:val="left" w:pos="29"/>
                <w:tab w:val="left" w:pos="224"/>
                <w:tab w:val="left" w:pos="423"/>
              </w:tabs>
              <w:spacing w:before="40"/>
              <w:ind w:hanging="751"/>
              <w:contextualSpacing w:val="0"/>
              <w:jc w:val="both"/>
              <w:rPr>
                <w:sz w:val="22"/>
                <w:szCs w:val="22"/>
              </w:rPr>
            </w:pPr>
          </w:p>
        </w:tc>
        <w:tc>
          <w:tcPr>
            <w:tcW w:w="1530" w:type="dxa"/>
          </w:tcPr>
          <w:p w:rsidR="00CF371A" w:rsidRPr="0003222B" w:rsidRDefault="00CF371A" w:rsidP="00506E69">
            <w:pPr>
              <w:pStyle w:val="ListParagraph"/>
              <w:widowControl w:val="0"/>
              <w:tabs>
                <w:tab w:val="left" w:pos="567"/>
              </w:tabs>
              <w:spacing w:before="40"/>
              <w:ind w:left="0"/>
              <w:contextualSpacing w:val="0"/>
              <w:jc w:val="center"/>
              <w:rPr>
                <w:sz w:val="22"/>
                <w:szCs w:val="22"/>
              </w:rPr>
            </w:pPr>
          </w:p>
        </w:tc>
        <w:tc>
          <w:tcPr>
            <w:tcW w:w="1260" w:type="dxa"/>
          </w:tcPr>
          <w:p w:rsidR="00CF371A" w:rsidRPr="0003222B" w:rsidRDefault="00CF371A" w:rsidP="00506E69">
            <w:pPr>
              <w:pStyle w:val="ListParagraph"/>
              <w:widowControl w:val="0"/>
              <w:tabs>
                <w:tab w:val="left" w:pos="567"/>
              </w:tabs>
              <w:spacing w:before="40"/>
              <w:ind w:left="0"/>
              <w:contextualSpacing w:val="0"/>
              <w:jc w:val="center"/>
              <w:rPr>
                <w:sz w:val="22"/>
                <w:szCs w:val="22"/>
              </w:rPr>
            </w:pPr>
          </w:p>
        </w:tc>
        <w:tc>
          <w:tcPr>
            <w:tcW w:w="1260" w:type="dxa"/>
          </w:tcPr>
          <w:p w:rsidR="00CF371A" w:rsidRPr="0003222B" w:rsidRDefault="00CF371A" w:rsidP="00506E69">
            <w:pPr>
              <w:pStyle w:val="ListParagraph"/>
              <w:widowControl w:val="0"/>
              <w:tabs>
                <w:tab w:val="left" w:pos="567"/>
              </w:tabs>
              <w:spacing w:before="40"/>
              <w:ind w:left="0"/>
              <w:contextualSpacing w:val="0"/>
              <w:jc w:val="center"/>
              <w:rPr>
                <w:sz w:val="22"/>
                <w:szCs w:val="22"/>
              </w:rPr>
            </w:pPr>
          </w:p>
        </w:tc>
        <w:tc>
          <w:tcPr>
            <w:tcW w:w="1260" w:type="dxa"/>
          </w:tcPr>
          <w:p w:rsidR="00CF371A" w:rsidRPr="0003222B" w:rsidRDefault="00CF371A" w:rsidP="00506E69">
            <w:pPr>
              <w:pStyle w:val="ListParagraph"/>
              <w:widowControl w:val="0"/>
              <w:tabs>
                <w:tab w:val="left" w:pos="567"/>
              </w:tabs>
              <w:spacing w:before="40"/>
              <w:ind w:left="0"/>
              <w:contextualSpacing w:val="0"/>
              <w:jc w:val="center"/>
              <w:rPr>
                <w:sz w:val="22"/>
                <w:szCs w:val="22"/>
              </w:rPr>
            </w:pPr>
          </w:p>
        </w:tc>
        <w:tc>
          <w:tcPr>
            <w:tcW w:w="1080" w:type="dxa"/>
          </w:tcPr>
          <w:p w:rsidR="00CF371A" w:rsidRPr="0003222B" w:rsidRDefault="00CF371A" w:rsidP="00506E69">
            <w:pPr>
              <w:pStyle w:val="ListParagraph"/>
              <w:widowControl w:val="0"/>
              <w:tabs>
                <w:tab w:val="left" w:pos="567"/>
              </w:tabs>
              <w:spacing w:before="40"/>
              <w:ind w:left="0"/>
              <w:contextualSpacing w:val="0"/>
              <w:jc w:val="center"/>
              <w:rPr>
                <w:sz w:val="22"/>
                <w:szCs w:val="22"/>
              </w:rPr>
            </w:pPr>
          </w:p>
        </w:tc>
        <w:tc>
          <w:tcPr>
            <w:tcW w:w="1350" w:type="dxa"/>
          </w:tcPr>
          <w:p w:rsidR="00CF371A" w:rsidRPr="0003222B" w:rsidRDefault="00CF371A" w:rsidP="00506E69">
            <w:pPr>
              <w:pStyle w:val="ListParagraph"/>
              <w:widowControl w:val="0"/>
              <w:tabs>
                <w:tab w:val="left" w:pos="567"/>
              </w:tabs>
              <w:spacing w:before="40"/>
              <w:ind w:left="0"/>
              <w:contextualSpacing w:val="0"/>
              <w:jc w:val="center"/>
              <w:rPr>
                <w:sz w:val="22"/>
                <w:szCs w:val="22"/>
              </w:rPr>
            </w:pPr>
          </w:p>
        </w:tc>
      </w:tr>
      <w:tr w:rsidR="0003222B" w:rsidRPr="0003222B" w:rsidTr="00D82544">
        <w:trPr>
          <w:trHeight w:val="20"/>
        </w:trPr>
        <w:tc>
          <w:tcPr>
            <w:tcW w:w="1890" w:type="dxa"/>
            <w:tcBorders>
              <w:bottom w:val="single" w:sz="4" w:space="0" w:color="auto"/>
            </w:tcBorders>
          </w:tcPr>
          <w:p w:rsidR="00506E69" w:rsidRPr="0003222B" w:rsidRDefault="00506E69" w:rsidP="008329EA">
            <w:pPr>
              <w:pStyle w:val="ListParagraph"/>
              <w:widowControl w:val="0"/>
              <w:numPr>
                <w:ilvl w:val="0"/>
                <w:numId w:val="9"/>
              </w:numPr>
              <w:tabs>
                <w:tab w:val="left" w:pos="29"/>
                <w:tab w:val="left" w:pos="454"/>
              </w:tabs>
              <w:spacing w:before="40"/>
              <w:ind w:left="0" w:firstLine="0"/>
              <w:contextualSpacing w:val="0"/>
              <w:jc w:val="both"/>
              <w:rPr>
                <w:b/>
                <w:sz w:val="22"/>
                <w:szCs w:val="22"/>
              </w:rPr>
            </w:pPr>
            <w:r w:rsidRPr="0003222B">
              <w:rPr>
                <w:b/>
                <w:sz w:val="22"/>
                <w:szCs w:val="22"/>
              </w:rPr>
              <w:t>Các khoản đầu tư khác</w:t>
            </w:r>
          </w:p>
        </w:tc>
        <w:tc>
          <w:tcPr>
            <w:tcW w:w="1530" w:type="dxa"/>
            <w:tcBorders>
              <w:bottom w:val="single" w:sz="4" w:space="0" w:color="auto"/>
            </w:tcBorders>
          </w:tcPr>
          <w:p w:rsidR="00506E69" w:rsidRPr="0003222B" w:rsidRDefault="00506E69" w:rsidP="00506E69">
            <w:pPr>
              <w:pStyle w:val="ListParagraph"/>
              <w:widowControl w:val="0"/>
              <w:tabs>
                <w:tab w:val="left" w:pos="567"/>
              </w:tabs>
              <w:spacing w:before="40"/>
              <w:ind w:left="0"/>
              <w:contextualSpacing w:val="0"/>
              <w:jc w:val="center"/>
              <w:rPr>
                <w:b/>
                <w:sz w:val="22"/>
                <w:szCs w:val="22"/>
              </w:rPr>
            </w:pPr>
            <w:r w:rsidRPr="0003222B">
              <w:rPr>
                <w:b/>
                <w:sz w:val="22"/>
                <w:szCs w:val="22"/>
              </w:rPr>
              <w:t>....</w:t>
            </w:r>
          </w:p>
        </w:tc>
        <w:tc>
          <w:tcPr>
            <w:tcW w:w="1260" w:type="dxa"/>
            <w:tcBorders>
              <w:bottom w:val="single" w:sz="4" w:space="0" w:color="auto"/>
            </w:tcBorders>
          </w:tcPr>
          <w:p w:rsidR="00506E69" w:rsidRPr="0003222B" w:rsidRDefault="00506E69" w:rsidP="00506E69">
            <w:pPr>
              <w:pStyle w:val="ListParagraph"/>
              <w:widowControl w:val="0"/>
              <w:tabs>
                <w:tab w:val="left" w:pos="567"/>
              </w:tabs>
              <w:spacing w:before="40"/>
              <w:ind w:left="0"/>
              <w:contextualSpacing w:val="0"/>
              <w:jc w:val="center"/>
              <w:rPr>
                <w:b/>
                <w:sz w:val="22"/>
                <w:szCs w:val="22"/>
              </w:rPr>
            </w:pPr>
          </w:p>
        </w:tc>
        <w:tc>
          <w:tcPr>
            <w:tcW w:w="1260" w:type="dxa"/>
            <w:tcBorders>
              <w:bottom w:val="single" w:sz="4" w:space="0" w:color="auto"/>
            </w:tcBorders>
          </w:tcPr>
          <w:p w:rsidR="00506E69" w:rsidRPr="0003222B" w:rsidRDefault="00506E69" w:rsidP="00506E69">
            <w:pPr>
              <w:pStyle w:val="ListParagraph"/>
              <w:widowControl w:val="0"/>
              <w:tabs>
                <w:tab w:val="left" w:pos="567"/>
              </w:tabs>
              <w:spacing w:before="40"/>
              <w:ind w:left="0"/>
              <w:contextualSpacing w:val="0"/>
              <w:jc w:val="center"/>
              <w:rPr>
                <w:b/>
                <w:sz w:val="22"/>
                <w:szCs w:val="22"/>
              </w:rPr>
            </w:pPr>
            <w:r w:rsidRPr="0003222B">
              <w:rPr>
                <w:b/>
                <w:sz w:val="22"/>
                <w:szCs w:val="22"/>
              </w:rPr>
              <w:t>....</w:t>
            </w:r>
          </w:p>
        </w:tc>
        <w:tc>
          <w:tcPr>
            <w:tcW w:w="1260" w:type="dxa"/>
            <w:tcBorders>
              <w:bottom w:val="single" w:sz="4" w:space="0" w:color="auto"/>
            </w:tcBorders>
          </w:tcPr>
          <w:p w:rsidR="00506E69" w:rsidRPr="0003222B" w:rsidRDefault="00506E69" w:rsidP="00506E69">
            <w:pPr>
              <w:pStyle w:val="ListParagraph"/>
              <w:widowControl w:val="0"/>
              <w:tabs>
                <w:tab w:val="left" w:pos="567"/>
              </w:tabs>
              <w:spacing w:before="40"/>
              <w:ind w:left="0"/>
              <w:contextualSpacing w:val="0"/>
              <w:jc w:val="center"/>
              <w:rPr>
                <w:b/>
                <w:sz w:val="22"/>
                <w:szCs w:val="22"/>
              </w:rPr>
            </w:pPr>
            <w:r w:rsidRPr="0003222B">
              <w:rPr>
                <w:b/>
                <w:sz w:val="22"/>
                <w:szCs w:val="22"/>
              </w:rPr>
              <w:t>....</w:t>
            </w:r>
          </w:p>
        </w:tc>
        <w:tc>
          <w:tcPr>
            <w:tcW w:w="1080" w:type="dxa"/>
            <w:tcBorders>
              <w:bottom w:val="single" w:sz="4" w:space="0" w:color="auto"/>
            </w:tcBorders>
          </w:tcPr>
          <w:p w:rsidR="00506E69" w:rsidRPr="0003222B" w:rsidRDefault="00506E69" w:rsidP="00506E69">
            <w:pPr>
              <w:pStyle w:val="ListParagraph"/>
              <w:widowControl w:val="0"/>
              <w:tabs>
                <w:tab w:val="left" w:pos="567"/>
              </w:tabs>
              <w:spacing w:before="40"/>
              <w:ind w:left="0"/>
              <w:contextualSpacing w:val="0"/>
              <w:jc w:val="center"/>
              <w:rPr>
                <w:b/>
                <w:sz w:val="22"/>
                <w:szCs w:val="22"/>
              </w:rPr>
            </w:pPr>
          </w:p>
        </w:tc>
        <w:tc>
          <w:tcPr>
            <w:tcW w:w="1350" w:type="dxa"/>
            <w:tcBorders>
              <w:bottom w:val="single" w:sz="4" w:space="0" w:color="auto"/>
            </w:tcBorders>
          </w:tcPr>
          <w:p w:rsidR="00506E69" w:rsidRPr="0003222B" w:rsidRDefault="00506E69" w:rsidP="00506E69">
            <w:pPr>
              <w:pStyle w:val="ListParagraph"/>
              <w:widowControl w:val="0"/>
              <w:tabs>
                <w:tab w:val="left" w:pos="567"/>
              </w:tabs>
              <w:spacing w:before="40"/>
              <w:ind w:left="0"/>
              <w:contextualSpacing w:val="0"/>
              <w:jc w:val="center"/>
              <w:rPr>
                <w:b/>
                <w:sz w:val="22"/>
                <w:szCs w:val="22"/>
              </w:rPr>
            </w:pPr>
          </w:p>
        </w:tc>
      </w:tr>
      <w:tr w:rsidR="0003222B" w:rsidRPr="0003222B" w:rsidTr="00D82544">
        <w:trPr>
          <w:trHeight w:val="20"/>
        </w:trPr>
        <w:tc>
          <w:tcPr>
            <w:tcW w:w="1890" w:type="dxa"/>
            <w:tcBorders>
              <w:bottom w:val="single" w:sz="4" w:space="0" w:color="auto"/>
            </w:tcBorders>
          </w:tcPr>
          <w:p w:rsidR="00506E69" w:rsidRPr="0003222B" w:rsidRDefault="00506E69" w:rsidP="00506E69">
            <w:pPr>
              <w:pStyle w:val="ListParagraph"/>
              <w:widowControl w:val="0"/>
              <w:tabs>
                <w:tab w:val="left" w:pos="567"/>
              </w:tabs>
              <w:spacing w:before="40" w:after="120"/>
              <w:ind w:left="0"/>
              <w:contextualSpacing w:val="0"/>
              <w:jc w:val="center"/>
              <w:rPr>
                <w:b/>
                <w:sz w:val="22"/>
                <w:szCs w:val="22"/>
              </w:rPr>
            </w:pPr>
            <w:r w:rsidRPr="0003222B">
              <w:rPr>
                <w:b/>
                <w:sz w:val="22"/>
                <w:szCs w:val="22"/>
              </w:rPr>
              <w:t>TỔNG</w:t>
            </w:r>
          </w:p>
        </w:tc>
        <w:tc>
          <w:tcPr>
            <w:tcW w:w="1530" w:type="dxa"/>
            <w:tcBorders>
              <w:bottom w:val="single" w:sz="4" w:space="0" w:color="auto"/>
            </w:tcBorders>
          </w:tcPr>
          <w:p w:rsidR="00506E69" w:rsidRPr="0003222B" w:rsidRDefault="00506E69" w:rsidP="00506E69">
            <w:pPr>
              <w:pStyle w:val="ListParagraph"/>
              <w:widowControl w:val="0"/>
              <w:tabs>
                <w:tab w:val="left" w:pos="567"/>
              </w:tabs>
              <w:spacing w:before="40" w:after="120"/>
              <w:ind w:left="0"/>
              <w:contextualSpacing w:val="0"/>
              <w:jc w:val="center"/>
              <w:rPr>
                <w:b/>
                <w:sz w:val="22"/>
                <w:szCs w:val="22"/>
              </w:rPr>
            </w:pPr>
            <w:r w:rsidRPr="0003222B">
              <w:rPr>
                <w:b/>
                <w:sz w:val="22"/>
                <w:szCs w:val="22"/>
              </w:rPr>
              <w:t>...</w:t>
            </w:r>
          </w:p>
        </w:tc>
        <w:tc>
          <w:tcPr>
            <w:tcW w:w="1260" w:type="dxa"/>
            <w:tcBorders>
              <w:bottom w:val="single" w:sz="4" w:space="0" w:color="auto"/>
            </w:tcBorders>
          </w:tcPr>
          <w:p w:rsidR="00506E69" w:rsidRPr="0003222B" w:rsidRDefault="00506E69" w:rsidP="00506E69">
            <w:pPr>
              <w:pStyle w:val="ListParagraph"/>
              <w:widowControl w:val="0"/>
              <w:tabs>
                <w:tab w:val="left" w:pos="567"/>
              </w:tabs>
              <w:spacing w:before="40" w:after="120"/>
              <w:ind w:left="0"/>
              <w:contextualSpacing w:val="0"/>
              <w:jc w:val="center"/>
              <w:rPr>
                <w:b/>
                <w:sz w:val="22"/>
                <w:szCs w:val="22"/>
              </w:rPr>
            </w:pPr>
          </w:p>
        </w:tc>
        <w:tc>
          <w:tcPr>
            <w:tcW w:w="1260" w:type="dxa"/>
            <w:tcBorders>
              <w:bottom w:val="single" w:sz="4" w:space="0" w:color="auto"/>
            </w:tcBorders>
          </w:tcPr>
          <w:p w:rsidR="00506E69" w:rsidRPr="0003222B" w:rsidRDefault="00506E69" w:rsidP="00506E69">
            <w:pPr>
              <w:pStyle w:val="ListParagraph"/>
              <w:widowControl w:val="0"/>
              <w:tabs>
                <w:tab w:val="left" w:pos="567"/>
              </w:tabs>
              <w:spacing w:before="40" w:after="120"/>
              <w:ind w:left="0"/>
              <w:contextualSpacing w:val="0"/>
              <w:jc w:val="center"/>
              <w:rPr>
                <w:b/>
                <w:sz w:val="22"/>
                <w:szCs w:val="22"/>
              </w:rPr>
            </w:pPr>
            <w:r w:rsidRPr="0003222B">
              <w:rPr>
                <w:b/>
                <w:sz w:val="22"/>
                <w:szCs w:val="22"/>
              </w:rPr>
              <w:t>...</w:t>
            </w:r>
          </w:p>
        </w:tc>
        <w:tc>
          <w:tcPr>
            <w:tcW w:w="1260" w:type="dxa"/>
            <w:tcBorders>
              <w:bottom w:val="single" w:sz="4" w:space="0" w:color="auto"/>
            </w:tcBorders>
          </w:tcPr>
          <w:p w:rsidR="00506E69" w:rsidRPr="0003222B" w:rsidRDefault="00506E69" w:rsidP="00506E69">
            <w:pPr>
              <w:pStyle w:val="ListParagraph"/>
              <w:widowControl w:val="0"/>
              <w:tabs>
                <w:tab w:val="left" w:pos="567"/>
              </w:tabs>
              <w:spacing w:before="40" w:after="120"/>
              <w:ind w:left="0"/>
              <w:contextualSpacing w:val="0"/>
              <w:jc w:val="center"/>
              <w:rPr>
                <w:b/>
                <w:sz w:val="22"/>
                <w:szCs w:val="22"/>
              </w:rPr>
            </w:pPr>
            <w:r w:rsidRPr="0003222B">
              <w:rPr>
                <w:b/>
                <w:sz w:val="22"/>
                <w:szCs w:val="22"/>
              </w:rPr>
              <w:t>...</w:t>
            </w:r>
          </w:p>
        </w:tc>
        <w:tc>
          <w:tcPr>
            <w:tcW w:w="1080" w:type="dxa"/>
            <w:tcBorders>
              <w:bottom w:val="single" w:sz="4" w:space="0" w:color="auto"/>
            </w:tcBorders>
          </w:tcPr>
          <w:p w:rsidR="00506E69" w:rsidRPr="0003222B" w:rsidRDefault="00506E69" w:rsidP="00506E69">
            <w:pPr>
              <w:pStyle w:val="ListParagraph"/>
              <w:widowControl w:val="0"/>
              <w:tabs>
                <w:tab w:val="left" w:pos="567"/>
              </w:tabs>
              <w:spacing w:before="40" w:after="120"/>
              <w:ind w:left="0"/>
              <w:contextualSpacing w:val="0"/>
              <w:jc w:val="center"/>
              <w:rPr>
                <w:b/>
                <w:sz w:val="22"/>
                <w:szCs w:val="22"/>
              </w:rPr>
            </w:pPr>
          </w:p>
        </w:tc>
        <w:tc>
          <w:tcPr>
            <w:tcW w:w="1350" w:type="dxa"/>
            <w:tcBorders>
              <w:bottom w:val="single" w:sz="4" w:space="0" w:color="auto"/>
            </w:tcBorders>
          </w:tcPr>
          <w:p w:rsidR="00506E69" w:rsidRPr="0003222B" w:rsidRDefault="00506E69" w:rsidP="00506E69">
            <w:pPr>
              <w:pStyle w:val="ListParagraph"/>
              <w:widowControl w:val="0"/>
              <w:tabs>
                <w:tab w:val="left" w:pos="567"/>
              </w:tabs>
              <w:spacing w:before="40" w:after="120"/>
              <w:ind w:left="0"/>
              <w:contextualSpacing w:val="0"/>
              <w:jc w:val="center"/>
              <w:rPr>
                <w:b/>
                <w:sz w:val="22"/>
                <w:szCs w:val="22"/>
              </w:rPr>
            </w:pPr>
          </w:p>
        </w:tc>
      </w:tr>
    </w:tbl>
    <w:p w:rsidR="001370D5" w:rsidRPr="0003222B" w:rsidRDefault="001370D5"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 xml:space="preserve">Báo cáo/Phân tích chi tiết tình hình Công ty mẹ đầu tư góp vốn, thoái vốn </w:t>
      </w:r>
      <w:r w:rsidR="00DB7173" w:rsidRPr="0003222B">
        <w:rPr>
          <w:sz w:val="26"/>
          <w:szCs w:val="26"/>
        </w:rPr>
        <w:t>tại</w:t>
      </w:r>
      <w:r w:rsidRPr="0003222B">
        <w:rPr>
          <w:sz w:val="26"/>
          <w:szCs w:val="26"/>
        </w:rPr>
        <w:t xml:space="preserve"> từng doanh nghiệp khác trong kỳ báo cáo;   </w:t>
      </w:r>
    </w:p>
    <w:p w:rsidR="00A3285E" w:rsidRPr="0003222B" w:rsidRDefault="0011644D"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Báo cáo về thực trạng tình hình của từng công ty có vốn góp hoạt động thua lỗ, kém hiệu quả.</w:t>
      </w:r>
      <w:r w:rsidR="00EB3E47" w:rsidRPr="0003222B">
        <w:rPr>
          <w:sz w:val="26"/>
          <w:szCs w:val="26"/>
        </w:rPr>
        <w:t xml:space="preserve"> Tình hình </w:t>
      </w:r>
      <w:r w:rsidR="000D4A1F" w:rsidRPr="0003222B">
        <w:rPr>
          <w:sz w:val="26"/>
          <w:szCs w:val="26"/>
        </w:rPr>
        <w:t>trích lập dự phòng ĐTTC dài hạn; đồng thời đánh giá tỷ trọng lỗ lũy kế trên Vốn điều lệ của từng công ty có vốn góp của đơn vị</w:t>
      </w:r>
      <w:r w:rsidR="000D4A1F" w:rsidRPr="00BA4827">
        <w:rPr>
          <w:bCs/>
          <w:sz w:val="26"/>
          <w:szCs w:val="26"/>
        </w:rPr>
        <w:t>.</w:t>
      </w:r>
    </w:p>
    <w:p w:rsidR="00506E69" w:rsidRPr="0003222B" w:rsidRDefault="001370D5"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 xml:space="preserve">Nhận xét/đánh giá/kiến nghị về </w:t>
      </w:r>
      <w:r w:rsidR="0011644D" w:rsidRPr="0003222B">
        <w:rPr>
          <w:sz w:val="26"/>
          <w:szCs w:val="26"/>
        </w:rPr>
        <w:t xml:space="preserve">việc góp vốn, thoái vốn trong kỳ và </w:t>
      </w:r>
      <w:r w:rsidRPr="0003222B">
        <w:rPr>
          <w:sz w:val="26"/>
          <w:szCs w:val="26"/>
        </w:rPr>
        <w:t xml:space="preserve">các </w:t>
      </w:r>
      <w:r w:rsidR="00506E69" w:rsidRPr="0003222B">
        <w:rPr>
          <w:sz w:val="26"/>
          <w:szCs w:val="26"/>
        </w:rPr>
        <w:t xml:space="preserve">vấn đề </w:t>
      </w:r>
      <w:r w:rsidR="00405700" w:rsidRPr="0003222B">
        <w:rPr>
          <w:sz w:val="26"/>
          <w:szCs w:val="26"/>
        </w:rPr>
        <w:t xml:space="preserve">cần nhấn mạnh </w:t>
      </w:r>
      <w:r w:rsidR="00506E69" w:rsidRPr="0003222B">
        <w:rPr>
          <w:sz w:val="26"/>
          <w:szCs w:val="26"/>
        </w:rPr>
        <w:t>liên quan đến khoản đầu tư khó khăn/kém hiệu quả hoặc có các vấn đề cần cảnh báo, nguyên nhân...</w:t>
      </w:r>
    </w:p>
    <w:p w:rsidR="00FE1CB7" w:rsidRPr="0003222B" w:rsidRDefault="008F2DC3" w:rsidP="00247908">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b/>
          <w:sz w:val="26"/>
          <w:szCs w:val="26"/>
        </w:rPr>
      </w:pPr>
      <w:r w:rsidRPr="0003222B">
        <w:rPr>
          <w:b/>
          <w:sz w:val="26"/>
          <w:szCs w:val="26"/>
        </w:rPr>
        <w:t>Quản lý công nợ phải trả</w:t>
      </w:r>
      <w:r w:rsidR="00506E69" w:rsidRPr="0003222B">
        <w:rPr>
          <w:b/>
          <w:sz w:val="26"/>
          <w:szCs w:val="26"/>
        </w:rPr>
        <w:t xml:space="preserve"> (Vay ngắn hạn, vay dài hạn, khác)</w:t>
      </w:r>
      <w:r w:rsidRPr="0003222B">
        <w:rPr>
          <w:b/>
          <w:sz w:val="26"/>
          <w:szCs w:val="26"/>
        </w:rPr>
        <w:t xml:space="preserve">: </w:t>
      </w:r>
    </w:p>
    <w:p w:rsidR="00506E69" w:rsidRPr="0003222B" w:rsidRDefault="00FE1CB7"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Phân tích t</w:t>
      </w:r>
      <w:r w:rsidR="00506E69" w:rsidRPr="0003222B">
        <w:rPr>
          <w:sz w:val="26"/>
          <w:szCs w:val="26"/>
        </w:rPr>
        <w:t>ổng số nợ phải trả trong đó nợ đến hạn, nợ quá hạn và nguyên nhân không trả được nợ đúng hạn.</w:t>
      </w:r>
      <w:r w:rsidR="00E742E8" w:rsidRPr="0003222B">
        <w:rPr>
          <w:sz w:val="26"/>
          <w:szCs w:val="26"/>
        </w:rPr>
        <w:t xml:space="preserve"> Phân tích/báo cáo rõ các khoản vay (ngắn hạn và dài hạn) theo từng ngân hàng về giá trị/lãi suất vay/việc lựa chọn tổ chức vay</w:t>
      </w:r>
      <w:r w:rsidR="00A67FC1" w:rsidRPr="0003222B">
        <w:rPr>
          <w:sz w:val="26"/>
          <w:szCs w:val="26"/>
        </w:rPr>
        <w:t>/mục đích vay</w:t>
      </w:r>
      <w:r w:rsidR="00E742E8" w:rsidRPr="0003222B">
        <w:rPr>
          <w:sz w:val="26"/>
          <w:szCs w:val="26"/>
        </w:rPr>
        <w:t>…</w:t>
      </w:r>
    </w:p>
    <w:p w:rsidR="006631FF" w:rsidRPr="0003222B" w:rsidRDefault="006631FF"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Nhận xét/đánh giá/kiến nghị (nếu có) đối với từng chỉ tiêu, trong đó lưu ý các vấn đề tồn tại, bất thường, không thực hiện theo quy định.</w:t>
      </w:r>
    </w:p>
    <w:p w:rsidR="00D02DC1" w:rsidRPr="0003222B" w:rsidRDefault="00D02DC1" w:rsidP="00247908">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b/>
          <w:sz w:val="26"/>
          <w:szCs w:val="26"/>
        </w:rPr>
      </w:pPr>
      <w:r w:rsidRPr="0003222B">
        <w:rPr>
          <w:b/>
          <w:sz w:val="26"/>
          <w:szCs w:val="26"/>
        </w:rPr>
        <w:t>Quản lý các khoản bảo lãnh, ủy thác (nếu có)</w:t>
      </w:r>
    </w:p>
    <w:p w:rsidR="00D02DC1" w:rsidRPr="0003222B" w:rsidRDefault="00D02DC1"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Các khoản bảo lãnh do PVN cấp cho các đơn vị;</w:t>
      </w:r>
    </w:p>
    <w:p w:rsidR="00D02DC1" w:rsidRPr="0003222B" w:rsidRDefault="00D02DC1"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Các khoản bảo lãnh do đơn vị cấp cho công ty thành viên (Công ty cấp III);</w:t>
      </w:r>
    </w:p>
    <w:p w:rsidR="00D02DC1" w:rsidRPr="0003222B" w:rsidRDefault="00D02DC1"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Các khoản ủy thác đầu tư (nếu có)</w:t>
      </w:r>
    </w:p>
    <w:p w:rsidR="00D02DC1" w:rsidRPr="0003222B" w:rsidRDefault="00D02DC1" w:rsidP="00247908">
      <w:pPr>
        <w:pStyle w:val="ListParagraph"/>
        <w:shd w:val="clear" w:color="auto" w:fill="FFFFFF" w:themeFill="background1"/>
        <w:tabs>
          <w:tab w:val="left" w:pos="630"/>
          <w:tab w:val="left" w:pos="990"/>
        </w:tabs>
        <w:spacing w:before="60" w:after="60" w:line="276" w:lineRule="auto"/>
        <w:ind w:left="0" w:firstLine="900"/>
        <w:jc w:val="both"/>
        <w:rPr>
          <w:sz w:val="26"/>
          <w:szCs w:val="26"/>
        </w:rPr>
      </w:pPr>
      <w:r w:rsidRPr="0003222B">
        <w:rPr>
          <w:sz w:val="26"/>
          <w:szCs w:val="26"/>
        </w:rPr>
        <w:t xml:space="preserve">Nhận xét, đánh giá về </w:t>
      </w:r>
      <w:r w:rsidRPr="0003222B">
        <w:rPr>
          <w:sz w:val="26"/>
          <w:szCs w:val="26"/>
          <w:lang w:val="pt-BR"/>
        </w:rPr>
        <w:t>khả năng thanh toán, trả nợ của các khoản bảo lãnh.</w:t>
      </w:r>
    </w:p>
    <w:p w:rsidR="008F2DC3" w:rsidRPr="0003222B" w:rsidRDefault="008F2DC3" w:rsidP="00247908">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bCs/>
          <w:sz w:val="26"/>
          <w:szCs w:val="26"/>
        </w:rPr>
      </w:pPr>
      <w:r w:rsidRPr="0003222B">
        <w:rPr>
          <w:b/>
          <w:sz w:val="26"/>
          <w:szCs w:val="26"/>
        </w:rPr>
        <w:t>Trích lập dự phòng</w:t>
      </w:r>
      <w:r w:rsidR="00506E69" w:rsidRPr="0003222B">
        <w:rPr>
          <w:b/>
          <w:sz w:val="26"/>
          <w:szCs w:val="26"/>
        </w:rPr>
        <w:t xml:space="preserve"> (nếu có)</w:t>
      </w:r>
      <w:r w:rsidR="007D1707" w:rsidRPr="0003222B">
        <w:rPr>
          <w:b/>
          <w:sz w:val="26"/>
          <w:szCs w:val="26"/>
        </w:rPr>
        <w:t>:</w:t>
      </w:r>
      <w:r w:rsidR="008C3476" w:rsidRPr="0003222B">
        <w:rPr>
          <w:b/>
          <w:sz w:val="26"/>
          <w:szCs w:val="26"/>
        </w:rPr>
        <w:t xml:space="preserve"> </w:t>
      </w:r>
      <w:r w:rsidR="008C3476" w:rsidRPr="0003222B">
        <w:rPr>
          <w:bCs/>
          <w:sz w:val="26"/>
          <w:szCs w:val="26"/>
        </w:rPr>
        <w:t>Đánh giá việc trích lập tất cả các khoản dự phòng, trong đó có so sánh cuối kỳ với đầu kỳ, và so sánh tỷ lệ trích dự ph</w:t>
      </w:r>
      <w:r w:rsidR="00AA33A8">
        <w:rPr>
          <w:bCs/>
          <w:sz w:val="26"/>
          <w:szCs w:val="26"/>
        </w:rPr>
        <w:t>òng trên Vốn điều lệ của đơn vị.</w:t>
      </w:r>
    </w:p>
    <w:p w:rsidR="00147148" w:rsidRPr="0003222B" w:rsidRDefault="00147148" w:rsidP="00247908">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sz w:val="26"/>
          <w:szCs w:val="26"/>
        </w:rPr>
      </w:pPr>
      <w:r w:rsidRPr="0003222B">
        <w:rPr>
          <w:b/>
          <w:sz w:val="26"/>
          <w:szCs w:val="26"/>
        </w:rPr>
        <w:lastRenderedPageBreak/>
        <w:t xml:space="preserve">Nghĩa vụ với Ngân sách Nhà nước: </w:t>
      </w:r>
      <w:r w:rsidRPr="0003222B">
        <w:rPr>
          <w:sz w:val="26"/>
          <w:szCs w:val="26"/>
        </w:rPr>
        <w:t>Số phải nộp, số đã nộp, khó khăn, vướng mắc, tồn tại ...</w:t>
      </w:r>
    </w:p>
    <w:p w:rsidR="006F6F1C" w:rsidRPr="0003222B" w:rsidRDefault="006F6F1C" w:rsidP="00247908">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sz w:val="26"/>
          <w:szCs w:val="26"/>
        </w:rPr>
      </w:pPr>
      <w:r w:rsidRPr="0003222B">
        <w:rPr>
          <w:b/>
          <w:sz w:val="26"/>
          <w:szCs w:val="26"/>
        </w:rPr>
        <w:t>Phân phối lợi nhuận</w:t>
      </w:r>
      <w:r w:rsidR="002945CC" w:rsidRPr="0003222B">
        <w:rPr>
          <w:b/>
          <w:sz w:val="26"/>
          <w:szCs w:val="26"/>
        </w:rPr>
        <w:t xml:space="preserve"> và việc trích lập/sử dụng các quỹ</w:t>
      </w:r>
      <w:r w:rsidRPr="0003222B">
        <w:rPr>
          <w:b/>
          <w:sz w:val="26"/>
          <w:szCs w:val="26"/>
        </w:rPr>
        <w:t>:</w:t>
      </w:r>
      <w:r w:rsidR="002945CC" w:rsidRPr="0003222B">
        <w:rPr>
          <w:b/>
          <w:sz w:val="26"/>
          <w:szCs w:val="26"/>
        </w:rPr>
        <w:t xml:space="preserve"> </w:t>
      </w:r>
      <w:r w:rsidR="002945CC" w:rsidRPr="0003222B">
        <w:rPr>
          <w:sz w:val="26"/>
          <w:szCs w:val="26"/>
        </w:rPr>
        <w:t xml:space="preserve">phân tích/báo cáo việc phân phối lợi nhuận sau thuế, tình hình trích lập/sử dụng các quỹ (Đầu tư phát triển, khen thưởng </w:t>
      </w:r>
      <w:r w:rsidR="007F40B7" w:rsidRPr="0003222B">
        <w:rPr>
          <w:sz w:val="26"/>
          <w:szCs w:val="26"/>
        </w:rPr>
        <w:t>-</w:t>
      </w:r>
      <w:r w:rsidR="002945CC" w:rsidRPr="0003222B">
        <w:rPr>
          <w:sz w:val="26"/>
          <w:szCs w:val="26"/>
        </w:rPr>
        <w:t xml:space="preserve"> phúc lợi, khoa học công nghệ, bình ổn giá,</w:t>
      </w:r>
      <w:r w:rsidR="005B1B19" w:rsidRPr="0003222B">
        <w:rPr>
          <w:sz w:val="26"/>
          <w:szCs w:val="26"/>
        </w:rPr>
        <w:t>…)</w:t>
      </w:r>
      <w:r w:rsidR="002945CC" w:rsidRPr="0003222B">
        <w:rPr>
          <w:sz w:val="26"/>
          <w:szCs w:val="26"/>
        </w:rPr>
        <w:t xml:space="preserve"> </w:t>
      </w:r>
    </w:p>
    <w:p w:rsidR="00606BC8" w:rsidRPr="0003222B" w:rsidRDefault="00606BC8" w:rsidP="00247908">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iCs/>
          <w:sz w:val="26"/>
          <w:szCs w:val="26"/>
        </w:rPr>
      </w:pPr>
      <w:r w:rsidRPr="0003222B">
        <w:rPr>
          <w:b/>
          <w:sz w:val="26"/>
          <w:szCs w:val="26"/>
        </w:rPr>
        <w:t xml:space="preserve">Các vấn đề khác: </w:t>
      </w:r>
      <w:r w:rsidR="0081073C" w:rsidRPr="0003222B">
        <w:rPr>
          <w:iCs/>
          <w:sz w:val="26"/>
          <w:szCs w:val="26"/>
        </w:rPr>
        <w:t>Tùy thuộc vào từng loại hình/chức năng doanh nghiệp, BKS/KSV</w:t>
      </w:r>
      <w:r w:rsidR="005B334C" w:rsidRPr="0003222B">
        <w:rPr>
          <w:iCs/>
          <w:sz w:val="26"/>
          <w:szCs w:val="26"/>
        </w:rPr>
        <w:t xml:space="preserve"> báo cáo/đánh giá các vấn đề khác phát sinh tại doanh nghiệp.</w:t>
      </w:r>
    </w:p>
    <w:p w:rsidR="008F2DC3" w:rsidRPr="0003222B" w:rsidRDefault="008F2DC3" w:rsidP="008F4C6D">
      <w:pPr>
        <w:pStyle w:val="ListParagraph"/>
        <w:numPr>
          <w:ilvl w:val="0"/>
          <w:numId w:val="27"/>
        </w:numPr>
        <w:tabs>
          <w:tab w:val="left" w:pos="426"/>
        </w:tabs>
        <w:spacing w:before="60" w:after="60" w:line="276" w:lineRule="auto"/>
        <w:ind w:left="990" w:hanging="608"/>
        <w:jc w:val="both"/>
        <w:rPr>
          <w:b/>
          <w:sz w:val="26"/>
          <w:szCs w:val="26"/>
        </w:rPr>
      </w:pPr>
      <w:r w:rsidRPr="0003222B">
        <w:rPr>
          <w:b/>
          <w:sz w:val="26"/>
          <w:szCs w:val="26"/>
        </w:rPr>
        <w:t>Kết quả hoạt động sản xuất kinh doanh</w:t>
      </w:r>
      <w:r w:rsidR="00506E69" w:rsidRPr="0003222B">
        <w:rPr>
          <w:b/>
          <w:sz w:val="26"/>
          <w:szCs w:val="26"/>
        </w:rPr>
        <w:t xml:space="preserve"> của Công ty mẹ:</w:t>
      </w:r>
    </w:p>
    <w:p w:rsidR="007D1707" w:rsidRPr="0003222B" w:rsidRDefault="007D1707" w:rsidP="00247908">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sz w:val="26"/>
          <w:szCs w:val="26"/>
        </w:rPr>
      </w:pPr>
      <w:r w:rsidRPr="0003222B">
        <w:rPr>
          <w:sz w:val="26"/>
          <w:szCs w:val="26"/>
        </w:rPr>
        <w:t>Lập bảng tổng hợp</w:t>
      </w:r>
      <w:r w:rsidR="002D6E3C" w:rsidRPr="0003222B">
        <w:rPr>
          <w:sz w:val="26"/>
          <w:szCs w:val="26"/>
        </w:rPr>
        <w:t xml:space="preserve"> KQKD</w:t>
      </w:r>
      <w:r w:rsidRPr="0003222B">
        <w:rPr>
          <w:sz w:val="26"/>
          <w:szCs w:val="26"/>
        </w:rPr>
        <w:t xml:space="preserve">, </w:t>
      </w:r>
      <w:r w:rsidR="002D6E3C" w:rsidRPr="0003222B">
        <w:rPr>
          <w:sz w:val="26"/>
          <w:szCs w:val="26"/>
        </w:rPr>
        <w:t xml:space="preserve">so sánh giá trị và </w:t>
      </w:r>
      <w:r w:rsidRPr="0003222B">
        <w:rPr>
          <w:sz w:val="26"/>
          <w:szCs w:val="26"/>
        </w:rPr>
        <w:t xml:space="preserve">tỷ trọng </w:t>
      </w:r>
      <w:r w:rsidR="002D6E3C" w:rsidRPr="0003222B">
        <w:rPr>
          <w:sz w:val="26"/>
          <w:szCs w:val="26"/>
        </w:rPr>
        <w:t xml:space="preserve">kỳ này với kỳ trước của </w:t>
      </w:r>
      <w:r w:rsidRPr="0003222B">
        <w:rPr>
          <w:sz w:val="26"/>
          <w:szCs w:val="26"/>
        </w:rPr>
        <w:t>các chỉ tiêu tài chính quan trọng</w:t>
      </w:r>
      <w:r w:rsidR="002D6E3C" w:rsidRPr="0003222B">
        <w:rPr>
          <w:sz w:val="26"/>
          <w:szCs w:val="26"/>
        </w:rPr>
        <w:t xml:space="preserve"> như bảng dưới đây:</w:t>
      </w:r>
    </w:p>
    <w:p w:rsidR="005E77AC" w:rsidRPr="0003222B" w:rsidRDefault="005E77AC" w:rsidP="005E77AC">
      <w:pPr>
        <w:tabs>
          <w:tab w:val="left" w:pos="630"/>
        </w:tabs>
        <w:spacing w:before="120" w:line="340" w:lineRule="exact"/>
        <w:ind w:left="446"/>
        <w:jc w:val="right"/>
        <w:rPr>
          <w:i/>
          <w:sz w:val="26"/>
          <w:szCs w:val="26"/>
        </w:rPr>
      </w:pPr>
      <w:r w:rsidRPr="0003222B">
        <w:rPr>
          <w:sz w:val="26"/>
          <w:szCs w:val="26"/>
        </w:rPr>
        <w:tab/>
      </w:r>
      <w:r w:rsidRPr="0003222B">
        <w:rPr>
          <w:i/>
          <w:sz w:val="26"/>
          <w:szCs w:val="26"/>
        </w:rPr>
        <w:t>Đơn vị tính: Tỷ đồng</w:t>
      </w:r>
    </w:p>
    <w:tbl>
      <w:tblPr>
        <w:tblW w:w="9697" w:type="dxa"/>
        <w:tblInd w:w="131" w:type="dxa"/>
        <w:tblLook w:val="04A0" w:firstRow="1" w:lastRow="0" w:firstColumn="1" w:lastColumn="0" w:noHBand="0" w:noVBand="1"/>
      </w:tblPr>
      <w:tblGrid>
        <w:gridCol w:w="3937"/>
        <w:gridCol w:w="1350"/>
        <w:gridCol w:w="1350"/>
        <w:gridCol w:w="1827"/>
        <w:gridCol w:w="1233"/>
      </w:tblGrid>
      <w:tr w:rsidR="0003222B" w:rsidRPr="0003222B" w:rsidTr="007C5807">
        <w:trPr>
          <w:trHeight w:val="310"/>
          <w:tblHeader/>
        </w:trPr>
        <w:tc>
          <w:tcPr>
            <w:tcW w:w="3937" w:type="dxa"/>
            <w:vMerge w:val="restart"/>
            <w:tcBorders>
              <w:top w:val="double" w:sz="6" w:space="0" w:color="auto"/>
              <w:left w:val="double" w:sz="6" w:space="0" w:color="auto"/>
              <w:bottom w:val="single" w:sz="8" w:space="0" w:color="000000"/>
              <w:right w:val="single" w:sz="8" w:space="0" w:color="auto"/>
            </w:tcBorders>
            <w:shd w:val="clear" w:color="auto" w:fill="auto"/>
            <w:vAlign w:val="center"/>
            <w:hideMark/>
          </w:tcPr>
          <w:p w:rsidR="006D5315" w:rsidRPr="0003222B" w:rsidRDefault="006D5315" w:rsidP="007C5807">
            <w:pPr>
              <w:jc w:val="center"/>
              <w:rPr>
                <w:b/>
                <w:bCs/>
                <w:sz w:val="22"/>
                <w:szCs w:val="22"/>
              </w:rPr>
            </w:pPr>
            <w:r w:rsidRPr="0003222B">
              <w:rPr>
                <w:b/>
                <w:bCs/>
                <w:sz w:val="22"/>
                <w:szCs w:val="22"/>
              </w:rPr>
              <w:t>Diễn giải</w:t>
            </w:r>
          </w:p>
        </w:tc>
        <w:tc>
          <w:tcPr>
            <w:tcW w:w="1350" w:type="dxa"/>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rsidR="006D5315" w:rsidRPr="0003222B" w:rsidRDefault="006D5315" w:rsidP="007C5807">
            <w:pPr>
              <w:jc w:val="center"/>
              <w:rPr>
                <w:b/>
                <w:bCs/>
                <w:sz w:val="22"/>
                <w:szCs w:val="22"/>
              </w:rPr>
            </w:pPr>
            <w:r w:rsidRPr="0003222B">
              <w:rPr>
                <w:b/>
                <w:bCs/>
                <w:sz w:val="22"/>
                <w:szCs w:val="22"/>
              </w:rPr>
              <w:t>Kỳ báo cáo</w:t>
            </w:r>
          </w:p>
        </w:tc>
        <w:tc>
          <w:tcPr>
            <w:tcW w:w="1350" w:type="dxa"/>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rsidR="006D5315" w:rsidRPr="0003222B" w:rsidRDefault="006D5315" w:rsidP="007C5807">
            <w:pPr>
              <w:jc w:val="center"/>
              <w:rPr>
                <w:b/>
                <w:bCs/>
                <w:sz w:val="22"/>
                <w:szCs w:val="22"/>
              </w:rPr>
            </w:pPr>
            <w:r w:rsidRPr="0003222B">
              <w:rPr>
                <w:b/>
                <w:bCs/>
                <w:sz w:val="22"/>
                <w:szCs w:val="22"/>
              </w:rPr>
              <w:t>Cùng kỳ năm trước</w:t>
            </w:r>
          </w:p>
        </w:tc>
        <w:tc>
          <w:tcPr>
            <w:tcW w:w="3058" w:type="dxa"/>
            <w:gridSpan w:val="2"/>
            <w:tcBorders>
              <w:top w:val="double" w:sz="6" w:space="0" w:color="auto"/>
              <w:left w:val="nil"/>
              <w:bottom w:val="single" w:sz="8" w:space="0" w:color="auto"/>
              <w:right w:val="double" w:sz="6" w:space="0" w:color="000000"/>
            </w:tcBorders>
            <w:shd w:val="clear" w:color="auto" w:fill="auto"/>
            <w:noWrap/>
            <w:vAlign w:val="center"/>
            <w:hideMark/>
          </w:tcPr>
          <w:p w:rsidR="006D5315" w:rsidRPr="0003222B" w:rsidRDefault="006D5315" w:rsidP="007C5807">
            <w:pPr>
              <w:jc w:val="center"/>
              <w:rPr>
                <w:b/>
                <w:bCs/>
                <w:sz w:val="22"/>
                <w:szCs w:val="22"/>
              </w:rPr>
            </w:pPr>
            <w:r w:rsidRPr="0003222B">
              <w:rPr>
                <w:b/>
                <w:bCs/>
                <w:sz w:val="22"/>
                <w:szCs w:val="22"/>
              </w:rPr>
              <w:t xml:space="preserve"> So sánh tăng/giảm </w:t>
            </w:r>
          </w:p>
        </w:tc>
      </w:tr>
      <w:tr w:rsidR="0003222B" w:rsidRPr="0003222B" w:rsidTr="007C5807">
        <w:trPr>
          <w:trHeight w:val="570"/>
          <w:tblHeader/>
        </w:trPr>
        <w:tc>
          <w:tcPr>
            <w:tcW w:w="3937" w:type="dxa"/>
            <w:vMerge/>
            <w:tcBorders>
              <w:top w:val="double" w:sz="6" w:space="0" w:color="auto"/>
              <w:left w:val="double" w:sz="6" w:space="0" w:color="auto"/>
              <w:bottom w:val="single" w:sz="8" w:space="0" w:color="000000"/>
              <w:right w:val="single" w:sz="8" w:space="0" w:color="auto"/>
            </w:tcBorders>
            <w:vAlign w:val="center"/>
            <w:hideMark/>
          </w:tcPr>
          <w:p w:rsidR="006D5315" w:rsidRPr="0003222B" w:rsidRDefault="006D5315" w:rsidP="007C5807">
            <w:pPr>
              <w:rPr>
                <w:b/>
                <w:bCs/>
                <w:sz w:val="22"/>
                <w:szCs w:val="22"/>
              </w:rPr>
            </w:pPr>
          </w:p>
        </w:tc>
        <w:tc>
          <w:tcPr>
            <w:tcW w:w="1350" w:type="dxa"/>
            <w:vMerge/>
            <w:tcBorders>
              <w:top w:val="double" w:sz="6" w:space="0" w:color="auto"/>
              <w:left w:val="single" w:sz="8" w:space="0" w:color="auto"/>
              <w:bottom w:val="single" w:sz="8" w:space="0" w:color="000000"/>
              <w:right w:val="single" w:sz="8" w:space="0" w:color="auto"/>
            </w:tcBorders>
            <w:vAlign w:val="center"/>
            <w:hideMark/>
          </w:tcPr>
          <w:p w:rsidR="006D5315" w:rsidRPr="0003222B" w:rsidRDefault="006D5315" w:rsidP="007C5807">
            <w:pPr>
              <w:rPr>
                <w:b/>
                <w:bCs/>
                <w:sz w:val="22"/>
                <w:szCs w:val="22"/>
              </w:rPr>
            </w:pPr>
          </w:p>
        </w:tc>
        <w:tc>
          <w:tcPr>
            <w:tcW w:w="1350" w:type="dxa"/>
            <w:vMerge/>
            <w:tcBorders>
              <w:top w:val="double" w:sz="6" w:space="0" w:color="auto"/>
              <w:left w:val="single" w:sz="8" w:space="0" w:color="auto"/>
              <w:bottom w:val="single" w:sz="8" w:space="0" w:color="000000"/>
              <w:right w:val="single" w:sz="8" w:space="0" w:color="auto"/>
            </w:tcBorders>
            <w:vAlign w:val="center"/>
            <w:hideMark/>
          </w:tcPr>
          <w:p w:rsidR="006D5315" w:rsidRPr="0003222B" w:rsidRDefault="006D5315" w:rsidP="007C5807">
            <w:pPr>
              <w:rPr>
                <w:b/>
                <w:bCs/>
                <w:sz w:val="22"/>
                <w:szCs w:val="22"/>
              </w:rPr>
            </w:pPr>
          </w:p>
        </w:tc>
        <w:tc>
          <w:tcPr>
            <w:tcW w:w="1827" w:type="dxa"/>
            <w:tcBorders>
              <w:top w:val="nil"/>
              <w:left w:val="nil"/>
              <w:bottom w:val="single" w:sz="8" w:space="0" w:color="auto"/>
              <w:right w:val="single" w:sz="8" w:space="0" w:color="auto"/>
            </w:tcBorders>
            <w:shd w:val="clear" w:color="auto" w:fill="auto"/>
            <w:vAlign w:val="center"/>
            <w:hideMark/>
          </w:tcPr>
          <w:p w:rsidR="006D5315" w:rsidRPr="0003222B" w:rsidRDefault="006D5315" w:rsidP="007C5807">
            <w:pPr>
              <w:jc w:val="center"/>
              <w:rPr>
                <w:b/>
                <w:bCs/>
                <w:sz w:val="22"/>
                <w:szCs w:val="22"/>
              </w:rPr>
            </w:pPr>
            <w:r w:rsidRPr="0003222B">
              <w:rPr>
                <w:b/>
                <w:bCs/>
                <w:sz w:val="22"/>
                <w:szCs w:val="22"/>
              </w:rPr>
              <w:t xml:space="preserve"> Giá trị (tỷ đồng) </w:t>
            </w:r>
          </w:p>
        </w:tc>
        <w:tc>
          <w:tcPr>
            <w:tcW w:w="1233" w:type="dxa"/>
            <w:tcBorders>
              <w:top w:val="nil"/>
              <w:left w:val="nil"/>
              <w:bottom w:val="single" w:sz="8" w:space="0" w:color="auto"/>
              <w:right w:val="double" w:sz="6" w:space="0" w:color="auto"/>
            </w:tcBorders>
            <w:shd w:val="clear" w:color="auto" w:fill="auto"/>
            <w:noWrap/>
            <w:vAlign w:val="center"/>
            <w:hideMark/>
          </w:tcPr>
          <w:p w:rsidR="006D5315" w:rsidRPr="0003222B" w:rsidRDefault="006D5315" w:rsidP="007C5807">
            <w:pPr>
              <w:jc w:val="center"/>
              <w:rPr>
                <w:b/>
                <w:bCs/>
                <w:sz w:val="22"/>
                <w:szCs w:val="22"/>
              </w:rPr>
            </w:pPr>
            <w:r w:rsidRPr="0003222B">
              <w:rPr>
                <w:b/>
                <w:bCs/>
                <w:sz w:val="22"/>
                <w:szCs w:val="22"/>
              </w:rPr>
              <w:t>Tỷ lệ (%)</w:t>
            </w:r>
          </w:p>
        </w:tc>
      </w:tr>
      <w:tr w:rsidR="0003222B" w:rsidRPr="0003222B" w:rsidTr="007C5807">
        <w:trPr>
          <w:trHeight w:val="244"/>
        </w:trPr>
        <w:tc>
          <w:tcPr>
            <w:tcW w:w="3937" w:type="dxa"/>
            <w:tcBorders>
              <w:top w:val="nil"/>
              <w:left w:val="double" w:sz="6" w:space="0" w:color="auto"/>
              <w:bottom w:val="dotted" w:sz="4" w:space="0" w:color="auto"/>
              <w:right w:val="single" w:sz="8" w:space="0" w:color="auto"/>
            </w:tcBorders>
            <w:shd w:val="clear" w:color="auto" w:fill="auto"/>
            <w:vAlign w:val="center"/>
            <w:hideMark/>
          </w:tcPr>
          <w:p w:rsidR="006D5315" w:rsidRPr="0003222B" w:rsidRDefault="006D5315" w:rsidP="007C5807">
            <w:pPr>
              <w:rPr>
                <w:sz w:val="22"/>
                <w:szCs w:val="22"/>
              </w:rPr>
            </w:pPr>
            <w:r w:rsidRPr="0003222B">
              <w:rPr>
                <w:sz w:val="22"/>
                <w:szCs w:val="22"/>
              </w:rPr>
              <w:t>1. Doanh thu thuần bán hàng</w:t>
            </w: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sz w:val="22"/>
                <w:szCs w:val="22"/>
              </w:rPr>
            </w:pP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sz w:val="22"/>
                <w:szCs w:val="22"/>
              </w:rPr>
            </w:pPr>
          </w:p>
        </w:tc>
        <w:tc>
          <w:tcPr>
            <w:tcW w:w="1827" w:type="dxa"/>
            <w:tcBorders>
              <w:top w:val="nil"/>
              <w:left w:val="nil"/>
              <w:bottom w:val="dotted" w:sz="4" w:space="0" w:color="auto"/>
              <w:right w:val="single" w:sz="8" w:space="0" w:color="auto"/>
            </w:tcBorders>
            <w:shd w:val="clear" w:color="auto" w:fill="auto"/>
            <w:noWrap/>
            <w:vAlign w:val="center"/>
          </w:tcPr>
          <w:p w:rsidR="006D5315" w:rsidRPr="0003222B" w:rsidRDefault="006D5315" w:rsidP="007C5807">
            <w:pPr>
              <w:jc w:val="right"/>
              <w:rPr>
                <w:sz w:val="22"/>
                <w:szCs w:val="22"/>
              </w:rPr>
            </w:pPr>
          </w:p>
        </w:tc>
        <w:tc>
          <w:tcPr>
            <w:tcW w:w="1233" w:type="dxa"/>
            <w:tcBorders>
              <w:top w:val="nil"/>
              <w:left w:val="nil"/>
              <w:bottom w:val="dotted" w:sz="4" w:space="0" w:color="auto"/>
              <w:right w:val="double" w:sz="6" w:space="0" w:color="auto"/>
            </w:tcBorders>
            <w:shd w:val="clear" w:color="auto" w:fill="auto"/>
            <w:noWrap/>
            <w:vAlign w:val="center"/>
          </w:tcPr>
          <w:p w:rsidR="006D5315" w:rsidRPr="0003222B" w:rsidRDefault="006D5315" w:rsidP="007C5807">
            <w:pPr>
              <w:jc w:val="right"/>
              <w:rPr>
                <w:sz w:val="22"/>
                <w:szCs w:val="22"/>
              </w:rPr>
            </w:pPr>
          </w:p>
        </w:tc>
      </w:tr>
      <w:tr w:rsidR="0003222B" w:rsidRPr="0003222B" w:rsidTr="007C5807">
        <w:trPr>
          <w:trHeight w:val="290"/>
        </w:trPr>
        <w:tc>
          <w:tcPr>
            <w:tcW w:w="3937" w:type="dxa"/>
            <w:tcBorders>
              <w:top w:val="nil"/>
              <w:left w:val="double" w:sz="6" w:space="0" w:color="auto"/>
              <w:bottom w:val="dotted" w:sz="4" w:space="0" w:color="auto"/>
              <w:right w:val="single" w:sz="8" w:space="0" w:color="auto"/>
            </w:tcBorders>
            <w:shd w:val="clear" w:color="auto" w:fill="auto"/>
            <w:vAlign w:val="center"/>
            <w:hideMark/>
          </w:tcPr>
          <w:p w:rsidR="006D5315" w:rsidRPr="0003222B" w:rsidRDefault="006D5315" w:rsidP="007C5807">
            <w:pPr>
              <w:jc w:val="both"/>
              <w:rPr>
                <w:sz w:val="22"/>
                <w:szCs w:val="22"/>
              </w:rPr>
            </w:pPr>
            <w:r w:rsidRPr="0003222B">
              <w:rPr>
                <w:sz w:val="22"/>
                <w:szCs w:val="22"/>
              </w:rPr>
              <w:t>2. Giá vốn hàng bán</w:t>
            </w: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sz w:val="22"/>
                <w:szCs w:val="22"/>
              </w:rPr>
            </w:pP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sz w:val="22"/>
                <w:szCs w:val="22"/>
              </w:rPr>
            </w:pPr>
          </w:p>
        </w:tc>
        <w:tc>
          <w:tcPr>
            <w:tcW w:w="1827" w:type="dxa"/>
            <w:tcBorders>
              <w:top w:val="nil"/>
              <w:left w:val="nil"/>
              <w:bottom w:val="dotted" w:sz="4" w:space="0" w:color="auto"/>
              <w:right w:val="single" w:sz="8" w:space="0" w:color="auto"/>
            </w:tcBorders>
            <w:shd w:val="clear" w:color="auto" w:fill="auto"/>
            <w:noWrap/>
            <w:vAlign w:val="center"/>
          </w:tcPr>
          <w:p w:rsidR="006D5315" w:rsidRPr="0003222B" w:rsidRDefault="006D5315" w:rsidP="007C5807">
            <w:pPr>
              <w:jc w:val="right"/>
              <w:rPr>
                <w:sz w:val="22"/>
                <w:szCs w:val="22"/>
              </w:rPr>
            </w:pPr>
          </w:p>
        </w:tc>
        <w:tc>
          <w:tcPr>
            <w:tcW w:w="1233" w:type="dxa"/>
            <w:tcBorders>
              <w:top w:val="nil"/>
              <w:left w:val="nil"/>
              <w:bottom w:val="dotted" w:sz="4" w:space="0" w:color="auto"/>
              <w:right w:val="double" w:sz="6" w:space="0" w:color="auto"/>
            </w:tcBorders>
            <w:shd w:val="clear" w:color="auto" w:fill="auto"/>
            <w:noWrap/>
            <w:vAlign w:val="center"/>
          </w:tcPr>
          <w:p w:rsidR="006D5315" w:rsidRPr="0003222B" w:rsidRDefault="006D5315" w:rsidP="007C5807">
            <w:pPr>
              <w:jc w:val="right"/>
              <w:rPr>
                <w:sz w:val="22"/>
                <w:szCs w:val="22"/>
              </w:rPr>
            </w:pPr>
          </w:p>
        </w:tc>
      </w:tr>
      <w:tr w:rsidR="0003222B" w:rsidRPr="0003222B" w:rsidTr="007C5807">
        <w:trPr>
          <w:trHeight w:val="290"/>
        </w:trPr>
        <w:tc>
          <w:tcPr>
            <w:tcW w:w="3937" w:type="dxa"/>
            <w:tcBorders>
              <w:top w:val="nil"/>
              <w:left w:val="double" w:sz="6" w:space="0" w:color="auto"/>
              <w:bottom w:val="dotted" w:sz="4" w:space="0" w:color="auto"/>
              <w:right w:val="single" w:sz="8" w:space="0" w:color="auto"/>
            </w:tcBorders>
            <w:shd w:val="clear" w:color="auto" w:fill="auto"/>
            <w:vAlign w:val="center"/>
            <w:hideMark/>
          </w:tcPr>
          <w:p w:rsidR="006D5315" w:rsidRPr="0003222B" w:rsidRDefault="006D5315" w:rsidP="007C5807">
            <w:pPr>
              <w:jc w:val="both"/>
              <w:rPr>
                <w:b/>
                <w:bCs/>
                <w:sz w:val="22"/>
                <w:szCs w:val="22"/>
              </w:rPr>
            </w:pPr>
            <w:r w:rsidRPr="0003222B">
              <w:rPr>
                <w:b/>
                <w:bCs/>
                <w:sz w:val="22"/>
                <w:szCs w:val="22"/>
              </w:rPr>
              <w:t>3. Lãi gộp</w:t>
            </w: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b/>
                <w:bCs/>
                <w:sz w:val="22"/>
                <w:szCs w:val="22"/>
              </w:rPr>
            </w:pP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b/>
                <w:bCs/>
                <w:sz w:val="22"/>
                <w:szCs w:val="22"/>
              </w:rPr>
            </w:pPr>
          </w:p>
        </w:tc>
        <w:tc>
          <w:tcPr>
            <w:tcW w:w="1827" w:type="dxa"/>
            <w:tcBorders>
              <w:top w:val="nil"/>
              <w:left w:val="nil"/>
              <w:bottom w:val="dotted" w:sz="4" w:space="0" w:color="auto"/>
              <w:right w:val="single" w:sz="8" w:space="0" w:color="auto"/>
            </w:tcBorders>
            <w:shd w:val="clear" w:color="auto" w:fill="auto"/>
            <w:noWrap/>
            <w:vAlign w:val="center"/>
          </w:tcPr>
          <w:p w:rsidR="006D5315" w:rsidRPr="0003222B" w:rsidRDefault="006D5315" w:rsidP="007C5807">
            <w:pPr>
              <w:jc w:val="right"/>
              <w:rPr>
                <w:b/>
                <w:bCs/>
                <w:sz w:val="22"/>
                <w:szCs w:val="22"/>
              </w:rPr>
            </w:pPr>
          </w:p>
        </w:tc>
        <w:tc>
          <w:tcPr>
            <w:tcW w:w="1233" w:type="dxa"/>
            <w:tcBorders>
              <w:top w:val="nil"/>
              <w:left w:val="nil"/>
              <w:bottom w:val="dotted" w:sz="4" w:space="0" w:color="auto"/>
              <w:right w:val="double" w:sz="6" w:space="0" w:color="auto"/>
            </w:tcBorders>
            <w:shd w:val="clear" w:color="auto" w:fill="auto"/>
            <w:noWrap/>
            <w:vAlign w:val="center"/>
          </w:tcPr>
          <w:p w:rsidR="006D5315" w:rsidRPr="0003222B" w:rsidRDefault="006D5315" w:rsidP="007C5807">
            <w:pPr>
              <w:jc w:val="right"/>
              <w:rPr>
                <w:b/>
                <w:bCs/>
                <w:sz w:val="22"/>
                <w:szCs w:val="22"/>
              </w:rPr>
            </w:pPr>
          </w:p>
        </w:tc>
      </w:tr>
      <w:tr w:rsidR="0003222B" w:rsidRPr="0003222B" w:rsidTr="007C5807">
        <w:trPr>
          <w:trHeight w:val="290"/>
        </w:trPr>
        <w:tc>
          <w:tcPr>
            <w:tcW w:w="3937" w:type="dxa"/>
            <w:tcBorders>
              <w:top w:val="nil"/>
              <w:left w:val="double" w:sz="6" w:space="0" w:color="auto"/>
              <w:bottom w:val="dotted" w:sz="4" w:space="0" w:color="auto"/>
              <w:right w:val="single" w:sz="8" w:space="0" w:color="auto"/>
            </w:tcBorders>
            <w:shd w:val="clear" w:color="auto" w:fill="auto"/>
            <w:vAlign w:val="center"/>
            <w:hideMark/>
          </w:tcPr>
          <w:p w:rsidR="006D5315" w:rsidRPr="0003222B" w:rsidRDefault="006D5315" w:rsidP="007C5807">
            <w:pPr>
              <w:rPr>
                <w:sz w:val="22"/>
                <w:szCs w:val="22"/>
              </w:rPr>
            </w:pPr>
            <w:r w:rsidRPr="0003222B">
              <w:rPr>
                <w:sz w:val="22"/>
                <w:szCs w:val="22"/>
              </w:rPr>
              <w:t>4. Doanh thu tài chính</w:t>
            </w: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sz w:val="22"/>
                <w:szCs w:val="22"/>
              </w:rPr>
            </w:pP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sz w:val="22"/>
                <w:szCs w:val="22"/>
              </w:rPr>
            </w:pPr>
          </w:p>
        </w:tc>
        <w:tc>
          <w:tcPr>
            <w:tcW w:w="1827" w:type="dxa"/>
            <w:tcBorders>
              <w:top w:val="nil"/>
              <w:left w:val="nil"/>
              <w:bottom w:val="dotted" w:sz="4" w:space="0" w:color="auto"/>
              <w:right w:val="single" w:sz="8" w:space="0" w:color="auto"/>
            </w:tcBorders>
            <w:shd w:val="clear" w:color="auto" w:fill="auto"/>
            <w:noWrap/>
            <w:vAlign w:val="center"/>
          </w:tcPr>
          <w:p w:rsidR="006D5315" w:rsidRPr="0003222B" w:rsidRDefault="006D5315" w:rsidP="007C5807">
            <w:pPr>
              <w:jc w:val="right"/>
              <w:rPr>
                <w:sz w:val="22"/>
                <w:szCs w:val="22"/>
              </w:rPr>
            </w:pPr>
          </w:p>
        </w:tc>
        <w:tc>
          <w:tcPr>
            <w:tcW w:w="1233" w:type="dxa"/>
            <w:tcBorders>
              <w:top w:val="nil"/>
              <w:left w:val="nil"/>
              <w:bottom w:val="dotted" w:sz="4" w:space="0" w:color="auto"/>
              <w:right w:val="double" w:sz="6" w:space="0" w:color="auto"/>
            </w:tcBorders>
            <w:shd w:val="clear" w:color="auto" w:fill="auto"/>
            <w:noWrap/>
            <w:vAlign w:val="center"/>
          </w:tcPr>
          <w:p w:rsidR="006D5315" w:rsidRPr="0003222B" w:rsidRDefault="006D5315" w:rsidP="007C5807">
            <w:pPr>
              <w:jc w:val="right"/>
              <w:rPr>
                <w:sz w:val="22"/>
                <w:szCs w:val="22"/>
              </w:rPr>
            </w:pPr>
          </w:p>
        </w:tc>
      </w:tr>
      <w:tr w:rsidR="0003222B" w:rsidRPr="0003222B" w:rsidTr="007C5807">
        <w:trPr>
          <w:trHeight w:val="290"/>
        </w:trPr>
        <w:tc>
          <w:tcPr>
            <w:tcW w:w="3937" w:type="dxa"/>
            <w:tcBorders>
              <w:top w:val="nil"/>
              <w:left w:val="double" w:sz="6" w:space="0" w:color="auto"/>
              <w:bottom w:val="dotted" w:sz="4" w:space="0" w:color="auto"/>
              <w:right w:val="single" w:sz="8" w:space="0" w:color="auto"/>
            </w:tcBorders>
            <w:shd w:val="clear" w:color="auto" w:fill="auto"/>
            <w:vAlign w:val="center"/>
            <w:hideMark/>
          </w:tcPr>
          <w:p w:rsidR="006D5315" w:rsidRPr="0003222B" w:rsidRDefault="006D5315" w:rsidP="007C5807">
            <w:pPr>
              <w:jc w:val="both"/>
              <w:rPr>
                <w:sz w:val="22"/>
                <w:szCs w:val="22"/>
              </w:rPr>
            </w:pPr>
            <w:r w:rsidRPr="0003222B">
              <w:rPr>
                <w:sz w:val="22"/>
                <w:szCs w:val="22"/>
              </w:rPr>
              <w:t>5. Chi phí tài chính</w:t>
            </w: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sz w:val="22"/>
                <w:szCs w:val="22"/>
              </w:rPr>
            </w:pP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sz w:val="22"/>
                <w:szCs w:val="22"/>
              </w:rPr>
            </w:pPr>
          </w:p>
        </w:tc>
        <w:tc>
          <w:tcPr>
            <w:tcW w:w="1827" w:type="dxa"/>
            <w:tcBorders>
              <w:top w:val="nil"/>
              <w:left w:val="nil"/>
              <w:bottom w:val="dotted" w:sz="4" w:space="0" w:color="auto"/>
              <w:right w:val="single" w:sz="8" w:space="0" w:color="auto"/>
            </w:tcBorders>
            <w:shd w:val="clear" w:color="auto" w:fill="auto"/>
            <w:noWrap/>
            <w:vAlign w:val="center"/>
          </w:tcPr>
          <w:p w:rsidR="006D5315" w:rsidRPr="0003222B" w:rsidRDefault="006D5315" w:rsidP="007C5807">
            <w:pPr>
              <w:jc w:val="right"/>
              <w:rPr>
                <w:sz w:val="22"/>
                <w:szCs w:val="22"/>
              </w:rPr>
            </w:pPr>
          </w:p>
        </w:tc>
        <w:tc>
          <w:tcPr>
            <w:tcW w:w="1233" w:type="dxa"/>
            <w:tcBorders>
              <w:top w:val="nil"/>
              <w:left w:val="nil"/>
              <w:bottom w:val="dotted" w:sz="4" w:space="0" w:color="auto"/>
              <w:right w:val="double" w:sz="6" w:space="0" w:color="auto"/>
            </w:tcBorders>
            <w:shd w:val="clear" w:color="auto" w:fill="auto"/>
            <w:noWrap/>
            <w:vAlign w:val="center"/>
          </w:tcPr>
          <w:p w:rsidR="006D5315" w:rsidRPr="0003222B" w:rsidRDefault="006D5315" w:rsidP="007C5807">
            <w:pPr>
              <w:jc w:val="right"/>
              <w:rPr>
                <w:sz w:val="22"/>
                <w:szCs w:val="22"/>
              </w:rPr>
            </w:pPr>
          </w:p>
        </w:tc>
      </w:tr>
      <w:tr w:rsidR="0003222B" w:rsidRPr="0003222B" w:rsidTr="007C5807">
        <w:trPr>
          <w:trHeight w:val="290"/>
        </w:trPr>
        <w:tc>
          <w:tcPr>
            <w:tcW w:w="3937" w:type="dxa"/>
            <w:tcBorders>
              <w:top w:val="nil"/>
              <w:left w:val="double" w:sz="6" w:space="0" w:color="auto"/>
              <w:bottom w:val="dotted" w:sz="4" w:space="0" w:color="auto"/>
              <w:right w:val="single" w:sz="8" w:space="0" w:color="auto"/>
            </w:tcBorders>
            <w:shd w:val="clear" w:color="auto" w:fill="auto"/>
            <w:vAlign w:val="center"/>
            <w:hideMark/>
          </w:tcPr>
          <w:p w:rsidR="006D5315" w:rsidRPr="0003222B" w:rsidRDefault="006D5315" w:rsidP="007C5807">
            <w:pPr>
              <w:rPr>
                <w:i/>
                <w:iCs/>
                <w:sz w:val="22"/>
                <w:szCs w:val="22"/>
              </w:rPr>
            </w:pPr>
            <w:r w:rsidRPr="0003222B">
              <w:rPr>
                <w:i/>
                <w:iCs/>
                <w:sz w:val="22"/>
                <w:szCs w:val="22"/>
              </w:rPr>
              <w:t xml:space="preserve"> Trong đó chi phí lãi vay </w:t>
            </w: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i/>
                <w:iCs/>
                <w:sz w:val="22"/>
                <w:szCs w:val="22"/>
              </w:rPr>
            </w:pP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i/>
                <w:iCs/>
                <w:sz w:val="22"/>
                <w:szCs w:val="22"/>
              </w:rPr>
            </w:pPr>
          </w:p>
        </w:tc>
        <w:tc>
          <w:tcPr>
            <w:tcW w:w="1827" w:type="dxa"/>
            <w:tcBorders>
              <w:top w:val="nil"/>
              <w:left w:val="nil"/>
              <w:bottom w:val="dotted" w:sz="4" w:space="0" w:color="auto"/>
              <w:right w:val="single" w:sz="8" w:space="0" w:color="auto"/>
            </w:tcBorders>
            <w:shd w:val="clear" w:color="auto" w:fill="auto"/>
            <w:noWrap/>
            <w:vAlign w:val="center"/>
          </w:tcPr>
          <w:p w:rsidR="006D5315" w:rsidRPr="0003222B" w:rsidRDefault="006D5315" w:rsidP="007C5807">
            <w:pPr>
              <w:jc w:val="right"/>
              <w:rPr>
                <w:sz w:val="22"/>
                <w:szCs w:val="22"/>
              </w:rPr>
            </w:pPr>
          </w:p>
        </w:tc>
        <w:tc>
          <w:tcPr>
            <w:tcW w:w="1233" w:type="dxa"/>
            <w:tcBorders>
              <w:top w:val="nil"/>
              <w:left w:val="nil"/>
              <w:bottom w:val="dotted" w:sz="4" w:space="0" w:color="auto"/>
              <w:right w:val="double" w:sz="6" w:space="0" w:color="auto"/>
            </w:tcBorders>
            <w:shd w:val="clear" w:color="auto" w:fill="auto"/>
            <w:noWrap/>
            <w:vAlign w:val="center"/>
          </w:tcPr>
          <w:p w:rsidR="006D5315" w:rsidRPr="0003222B" w:rsidRDefault="006D5315" w:rsidP="007C5807">
            <w:pPr>
              <w:jc w:val="right"/>
              <w:rPr>
                <w:sz w:val="22"/>
                <w:szCs w:val="22"/>
              </w:rPr>
            </w:pPr>
          </w:p>
        </w:tc>
      </w:tr>
      <w:tr w:rsidR="0003222B" w:rsidRPr="0003222B" w:rsidTr="007C5807">
        <w:trPr>
          <w:trHeight w:val="290"/>
        </w:trPr>
        <w:tc>
          <w:tcPr>
            <w:tcW w:w="3937" w:type="dxa"/>
            <w:tcBorders>
              <w:top w:val="nil"/>
              <w:left w:val="double" w:sz="6" w:space="0" w:color="auto"/>
              <w:bottom w:val="dotted" w:sz="4" w:space="0" w:color="auto"/>
              <w:right w:val="single" w:sz="8" w:space="0" w:color="auto"/>
            </w:tcBorders>
            <w:shd w:val="clear" w:color="auto" w:fill="auto"/>
            <w:vAlign w:val="center"/>
            <w:hideMark/>
          </w:tcPr>
          <w:p w:rsidR="006D5315" w:rsidRPr="0003222B" w:rsidRDefault="006D5315" w:rsidP="007C5807">
            <w:pPr>
              <w:jc w:val="both"/>
              <w:rPr>
                <w:sz w:val="22"/>
                <w:szCs w:val="22"/>
              </w:rPr>
            </w:pPr>
            <w:r w:rsidRPr="0003222B">
              <w:rPr>
                <w:sz w:val="22"/>
                <w:szCs w:val="22"/>
              </w:rPr>
              <w:t>6. Chi phí bán hàng</w:t>
            </w: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sz w:val="22"/>
                <w:szCs w:val="22"/>
              </w:rPr>
            </w:pP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sz w:val="22"/>
                <w:szCs w:val="22"/>
              </w:rPr>
            </w:pPr>
          </w:p>
        </w:tc>
        <w:tc>
          <w:tcPr>
            <w:tcW w:w="1827" w:type="dxa"/>
            <w:tcBorders>
              <w:top w:val="nil"/>
              <w:left w:val="nil"/>
              <w:bottom w:val="dotted" w:sz="4" w:space="0" w:color="auto"/>
              <w:right w:val="single" w:sz="8" w:space="0" w:color="auto"/>
            </w:tcBorders>
            <w:shd w:val="clear" w:color="auto" w:fill="auto"/>
            <w:noWrap/>
            <w:vAlign w:val="center"/>
          </w:tcPr>
          <w:p w:rsidR="006D5315" w:rsidRPr="0003222B" w:rsidRDefault="006D5315" w:rsidP="007C5807">
            <w:pPr>
              <w:jc w:val="right"/>
              <w:rPr>
                <w:sz w:val="22"/>
                <w:szCs w:val="22"/>
              </w:rPr>
            </w:pPr>
          </w:p>
        </w:tc>
        <w:tc>
          <w:tcPr>
            <w:tcW w:w="1233" w:type="dxa"/>
            <w:tcBorders>
              <w:top w:val="nil"/>
              <w:left w:val="nil"/>
              <w:bottom w:val="dotted" w:sz="4" w:space="0" w:color="auto"/>
              <w:right w:val="double" w:sz="6" w:space="0" w:color="auto"/>
            </w:tcBorders>
            <w:shd w:val="clear" w:color="auto" w:fill="auto"/>
            <w:noWrap/>
            <w:vAlign w:val="center"/>
          </w:tcPr>
          <w:p w:rsidR="006D5315" w:rsidRPr="0003222B" w:rsidRDefault="006D5315" w:rsidP="007C5807">
            <w:pPr>
              <w:jc w:val="right"/>
              <w:rPr>
                <w:sz w:val="22"/>
                <w:szCs w:val="22"/>
              </w:rPr>
            </w:pPr>
          </w:p>
        </w:tc>
      </w:tr>
      <w:tr w:rsidR="0003222B" w:rsidRPr="0003222B" w:rsidTr="007C5807">
        <w:trPr>
          <w:trHeight w:val="299"/>
        </w:trPr>
        <w:tc>
          <w:tcPr>
            <w:tcW w:w="3937" w:type="dxa"/>
            <w:tcBorders>
              <w:top w:val="nil"/>
              <w:left w:val="double" w:sz="6" w:space="0" w:color="auto"/>
              <w:bottom w:val="dotted" w:sz="4" w:space="0" w:color="auto"/>
              <w:right w:val="single" w:sz="8" w:space="0" w:color="auto"/>
            </w:tcBorders>
            <w:shd w:val="clear" w:color="auto" w:fill="auto"/>
            <w:vAlign w:val="center"/>
            <w:hideMark/>
          </w:tcPr>
          <w:p w:rsidR="006D5315" w:rsidRPr="0003222B" w:rsidRDefault="006D5315" w:rsidP="007C5807">
            <w:pPr>
              <w:rPr>
                <w:sz w:val="22"/>
                <w:szCs w:val="22"/>
              </w:rPr>
            </w:pPr>
            <w:r w:rsidRPr="0003222B">
              <w:rPr>
                <w:sz w:val="22"/>
                <w:szCs w:val="22"/>
              </w:rPr>
              <w:t>7. Chi phí quản lý doanh nghiệp</w:t>
            </w: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sz w:val="22"/>
                <w:szCs w:val="22"/>
              </w:rPr>
            </w:pP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sz w:val="22"/>
                <w:szCs w:val="22"/>
              </w:rPr>
            </w:pPr>
          </w:p>
        </w:tc>
        <w:tc>
          <w:tcPr>
            <w:tcW w:w="1827" w:type="dxa"/>
            <w:tcBorders>
              <w:top w:val="nil"/>
              <w:left w:val="nil"/>
              <w:bottom w:val="dotted" w:sz="4" w:space="0" w:color="auto"/>
              <w:right w:val="single" w:sz="8" w:space="0" w:color="auto"/>
            </w:tcBorders>
            <w:shd w:val="clear" w:color="auto" w:fill="auto"/>
            <w:noWrap/>
            <w:vAlign w:val="center"/>
          </w:tcPr>
          <w:p w:rsidR="006D5315" w:rsidRPr="0003222B" w:rsidRDefault="006D5315" w:rsidP="007C5807">
            <w:pPr>
              <w:jc w:val="right"/>
              <w:rPr>
                <w:sz w:val="22"/>
                <w:szCs w:val="22"/>
              </w:rPr>
            </w:pPr>
          </w:p>
        </w:tc>
        <w:tc>
          <w:tcPr>
            <w:tcW w:w="1233" w:type="dxa"/>
            <w:tcBorders>
              <w:top w:val="nil"/>
              <w:left w:val="nil"/>
              <w:bottom w:val="dotted" w:sz="4" w:space="0" w:color="auto"/>
              <w:right w:val="double" w:sz="6" w:space="0" w:color="auto"/>
            </w:tcBorders>
            <w:shd w:val="clear" w:color="auto" w:fill="auto"/>
            <w:noWrap/>
            <w:vAlign w:val="center"/>
          </w:tcPr>
          <w:p w:rsidR="006D5315" w:rsidRPr="0003222B" w:rsidRDefault="006D5315" w:rsidP="007C5807">
            <w:pPr>
              <w:jc w:val="right"/>
              <w:rPr>
                <w:sz w:val="22"/>
                <w:szCs w:val="22"/>
              </w:rPr>
            </w:pPr>
          </w:p>
        </w:tc>
      </w:tr>
      <w:tr w:rsidR="0003222B" w:rsidRPr="0003222B" w:rsidTr="007C5807">
        <w:trPr>
          <w:trHeight w:val="290"/>
        </w:trPr>
        <w:tc>
          <w:tcPr>
            <w:tcW w:w="3937" w:type="dxa"/>
            <w:tcBorders>
              <w:top w:val="nil"/>
              <w:left w:val="double" w:sz="6" w:space="0" w:color="auto"/>
              <w:bottom w:val="dotted" w:sz="4" w:space="0" w:color="auto"/>
              <w:right w:val="single" w:sz="8" w:space="0" w:color="auto"/>
            </w:tcBorders>
            <w:shd w:val="clear" w:color="auto" w:fill="auto"/>
            <w:vAlign w:val="center"/>
            <w:hideMark/>
          </w:tcPr>
          <w:p w:rsidR="006D5315" w:rsidRPr="0003222B" w:rsidRDefault="006D5315" w:rsidP="007C5807">
            <w:pPr>
              <w:jc w:val="both"/>
              <w:rPr>
                <w:sz w:val="22"/>
                <w:szCs w:val="22"/>
              </w:rPr>
            </w:pPr>
            <w:r w:rsidRPr="0003222B">
              <w:rPr>
                <w:sz w:val="22"/>
                <w:szCs w:val="22"/>
              </w:rPr>
              <w:t>8. Thu nhập khác</w:t>
            </w: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sz w:val="22"/>
                <w:szCs w:val="22"/>
              </w:rPr>
            </w:pP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sz w:val="22"/>
                <w:szCs w:val="22"/>
              </w:rPr>
            </w:pPr>
          </w:p>
        </w:tc>
        <w:tc>
          <w:tcPr>
            <w:tcW w:w="1827" w:type="dxa"/>
            <w:tcBorders>
              <w:top w:val="nil"/>
              <w:left w:val="nil"/>
              <w:bottom w:val="dotted" w:sz="4" w:space="0" w:color="auto"/>
              <w:right w:val="single" w:sz="8" w:space="0" w:color="auto"/>
            </w:tcBorders>
            <w:shd w:val="clear" w:color="auto" w:fill="auto"/>
            <w:noWrap/>
            <w:vAlign w:val="center"/>
          </w:tcPr>
          <w:p w:rsidR="006D5315" w:rsidRPr="0003222B" w:rsidRDefault="006D5315" w:rsidP="007C5807">
            <w:pPr>
              <w:jc w:val="right"/>
              <w:rPr>
                <w:sz w:val="22"/>
                <w:szCs w:val="22"/>
              </w:rPr>
            </w:pPr>
          </w:p>
        </w:tc>
        <w:tc>
          <w:tcPr>
            <w:tcW w:w="1233" w:type="dxa"/>
            <w:tcBorders>
              <w:top w:val="nil"/>
              <w:left w:val="nil"/>
              <w:bottom w:val="dotted" w:sz="4" w:space="0" w:color="auto"/>
              <w:right w:val="double" w:sz="6" w:space="0" w:color="auto"/>
            </w:tcBorders>
            <w:shd w:val="clear" w:color="auto" w:fill="auto"/>
            <w:noWrap/>
            <w:vAlign w:val="center"/>
          </w:tcPr>
          <w:p w:rsidR="006D5315" w:rsidRPr="0003222B" w:rsidRDefault="006D5315" w:rsidP="007C5807">
            <w:pPr>
              <w:jc w:val="right"/>
              <w:rPr>
                <w:sz w:val="22"/>
                <w:szCs w:val="22"/>
              </w:rPr>
            </w:pPr>
          </w:p>
        </w:tc>
      </w:tr>
      <w:tr w:rsidR="0003222B" w:rsidRPr="0003222B" w:rsidTr="007C5807">
        <w:trPr>
          <w:trHeight w:val="290"/>
        </w:trPr>
        <w:tc>
          <w:tcPr>
            <w:tcW w:w="3937" w:type="dxa"/>
            <w:tcBorders>
              <w:top w:val="nil"/>
              <w:left w:val="double" w:sz="6" w:space="0" w:color="auto"/>
              <w:bottom w:val="dotted" w:sz="4" w:space="0" w:color="auto"/>
              <w:right w:val="single" w:sz="8" w:space="0" w:color="auto"/>
            </w:tcBorders>
            <w:shd w:val="clear" w:color="auto" w:fill="auto"/>
            <w:vAlign w:val="center"/>
            <w:hideMark/>
          </w:tcPr>
          <w:p w:rsidR="006D5315" w:rsidRPr="0003222B" w:rsidRDefault="006D5315" w:rsidP="007C5807">
            <w:pPr>
              <w:rPr>
                <w:sz w:val="22"/>
                <w:szCs w:val="22"/>
              </w:rPr>
            </w:pPr>
            <w:r w:rsidRPr="0003222B">
              <w:rPr>
                <w:sz w:val="22"/>
                <w:szCs w:val="22"/>
              </w:rPr>
              <w:t>9. Chi phí khác</w:t>
            </w: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sz w:val="22"/>
                <w:szCs w:val="22"/>
              </w:rPr>
            </w:pP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sz w:val="22"/>
                <w:szCs w:val="22"/>
              </w:rPr>
            </w:pPr>
          </w:p>
        </w:tc>
        <w:tc>
          <w:tcPr>
            <w:tcW w:w="1827" w:type="dxa"/>
            <w:tcBorders>
              <w:top w:val="nil"/>
              <w:left w:val="nil"/>
              <w:bottom w:val="dotted" w:sz="4" w:space="0" w:color="auto"/>
              <w:right w:val="single" w:sz="8" w:space="0" w:color="auto"/>
            </w:tcBorders>
            <w:shd w:val="clear" w:color="auto" w:fill="auto"/>
            <w:noWrap/>
            <w:vAlign w:val="center"/>
          </w:tcPr>
          <w:p w:rsidR="006D5315" w:rsidRPr="0003222B" w:rsidRDefault="006D5315" w:rsidP="007C5807">
            <w:pPr>
              <w:jc w:val="right"/>
              <w:rPr>
                <w:sz w:val="22"/>
                <w:szCs w:val="22"/>
              </w:rPr>
            </w:pPr>
          </w:p>
        </w:tc>
        <w:tc>
          <w:tcPr>
            <w:tcW w:w="1233" w:type="dxa"/>
            <w:tcBorders>
              <w:top w:val="nil"/>
              <w:left w:val="nil"/>
              <w:bottom w:val="dotted" w:sz="4" w:space="0" w:color="auto"/>
              <w:right w:val="double" w:sz="6" w:space="0" w:color="auto"/>
            </w:tcBorders>
            <w:shd w:val="clear" w:color="auto" w:fill="auto"/>
            <w:noWrap/>
            <w:vAlign w:val="center"/>
          </w:tcPr>
          <w:p w:rsidR="006D5315" w:rsidRPr="0003222B" w:rsidRDefault="006D5315" w:rsidP="007C5807">
            <w:pPr>
              <w:jc w:val="right"/>
              <w:rPr>
                <w:sz w:val="22"/>
                <w:szCs w:val="22"/>
              </w:rPr>
            </w:pPr>
          </w:p>
        </w:tc>
      </w:tr>
      <w:tr w:rsidR="0003222B" w:rsidRPr="0003222B" w:rsidTr="007C5807">
        <w:trPr>
          <w:trHeight w:val="326"/>
        </w:trPr>
        <w:tc>
          <w:tcPr>
            <w:tcW w:w="3937" w:type="dxa"/>
            <w:tcBorders>
              <w:top w:val="nil"/>
              <w:left w:val="double" w:sz="6" w:space="0" w:color="auto"/>
              <w:bottom w:val="dotted" w:sz="4" w:space="0" w:color="auto"/>
              <w:right w:val="single" w:sz="8" w:space="0" w:color="auto"/>
            </w:tcBorders>
            <w:shd w:val="clear" w:color="auto" w:fill="auto"/>
            <w:vAlign w:val="center"/>
            <w:hideMark/>
          </w:tcPr>
          <w:p w:rsidR="006D5315" w:rsidRPr="0003222B" w:rsidRDefault="006D5315" w:rsidP="007C5807">
            <w:pPr>
              <w:jc w:val="both"/>
              <w:rPr>
                <w:b/>
                <w:bCs/>
                <w:sz w:val="22"/>
                <w:szCs w:val="22"/>
              </w:rPr>
            </w:pPr>
            <w:r w:rsidRPr="0003222B">
              <w:rPr>
                <w:b/>
                <w:bCs/>
                <w:sz w:val="22"/>
                <w:szCs w:val="22"/>
              </w:rPr>
              <w:t>10. Tổng Lợi nhuận kế toán trước thuế</w:t>
            </w: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b/>
                <w:bCs/>
                <w:sz w:val="22"/>
                <w:szCs w:val="22"/>
              </w:rPr>
            </w:pP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b/>
                <w:bCs/>
                <w:sz w:val="22"/>
                <w:szCs w:val="22"/>
              </w:rPr>
            </w:pPr>
          </w:p>
        </w:tc>
        <w:tc>
          <w:tcPr>
            <w:tcW w:w="1827" w:type="dxa"/>
            <w:tcBorders>
              <w:top w:val="nil"/>
              <w:left w:val="nil"/>
              <w:bottom w:val="dotted" w:sz="4" w:space="0" w:color="auto"/>
              <w:right w:val="single" w:sz="8" w:space="0" w:color="auto"/>
            </w:tcBorders>
            <w:shd w:val="clear" w:color="auto" w:fill="auto"/>
            <w:noWrap/>
            <w:vAlign w:val="center"/>
          </w:tcPr>
          <w:p w:rsidR="006D5315" w:rsidRPr="0003222B" w:rsidRDefault="006D5315" w:rsidP="007C5807">
            <w:pPr>
              <w:jc w:val="right"/>
              <w:rPr>
                <w:b/>
                <w:bCs/>
                <w:sz w:val="22"/>
                <w:szCs w:val="22"/>
              </w:rPr>
            </w:pPr>
          </w:p>
        </w:tc>
        <w:tc>
          <w:tcPr>
            <w:tcW w:w="1233" w:type="dxa"/>
            <w:tcBorders>
              <w:top w:val="nil"/>
              <w:left w:val="nil"/>
              <w:bottom w:val="dotted" w:sz="4" w:space="0" w:color="auto"/>
              <w:right w:val="double" w:sz="6" w:space="0" w:color="auto"/>
            </w:tcBorders>
            <w:shd w:val="clear" w:color="auto" w:fill="auto"/>
            <w:noWrap/>
            <w:vAlign w:val="center"/>
          </w:tcPr>
          <w:p w:rsidR="006D5315" w:rsidRPr="0003222B" w:rsidRDefault="006D5315" w:rsidP="007C5807">
            <w:pPr>
              <w:jc w:val="right"/>
              <w:rPr>
                <w:b/>
                <w:bCs/>
                <w:sz w:val="22"/>
                <w:szCs w:val="22"/>
              </w:rPr>
            </w:pPr>
          </w:p>
        </w:tc>
      </w:tr>
      <w:tr w:rsidR="0003222B" w:rsidRPr="0003222B" w:rsidTr="007C5807">
        <w:trPr>
          <w:trHeight w:val="560"/>
        </w:trPr>
        <w:tc>
          <w:tcPr>
            <w:tcW w:w="3937" w:type="dxa"/>
            <w:tcBorders>
              <w:top w:val="nil"/>
              <w:left w:val="double" w:sz="6" w:space="0" w:color="auto"/>
              <w:bottom w:val="dotted" w:sz="4" w:space="0" w:color="auto"/>
              <w:right w:val="single" w:sz="8" w:space="0" w:color="auto"/>
            </w:tcBorders>
            <w:shd w:val="clear" w:color="auto" w:fill="auto"/>
            <w:vAlign w:val="center"/>
            <w:hideMark/>
          </w:tcPr>
          <w:p w:rsidR="006D5315" w:rsidRPr="0003222B" w:rsidRDefault="006D5315" w:rsidP="007C5807">
            <w:pPr>
              <w:rPr>
                <w:sz w:val="22"/>
                <w:szCs w:val="22"/>
              </w:rPr>
            </w:pPr>
            <w:r w:rsidRPr="0003222B">
              <w:rPr>
                <w:sz w:val="22"/>
                <w:szCs w:val="22"/>
              </w:rPr>
              <w:t>11. Chi phí thuế thu nhập doanh nghiệp hiện hành</w:t>
            </w: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sz w:val="22"/>
                <w:szCs w:val="22"/>
              </w:rPr>
            </w:pP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sz w:val="22"/>
                <w:szCs w:val="22"/>
              </w:rPr>
            </w:pPr>
          </w:p>
        </w:tc>
        <w:tc>
          <w:tcPr>
            <w:tcW w:w="1827" w:type="dxa"/>
            <w:tcBorders>
              <w:top w:val="nil"/>
              <w:left w:val="nil"/>
              <w:bottom w:val="dotted" w:sz="4" w:space="0" w:color="auto"/>
              <w:right w:val="single" w:sz="8" w:space="0" w:color="auto"/>
            </w:tcBorders>
            <w:shd w:val="clear" w:color="auto" w:fill="auto"/>
            <w:noWrap/>
            <w:vAlign w:val="center"/>
          </w:tcPr>
          <w:p w:rsidR="006D5315" w:rsidRPr="0003222B" w:rsidRDefault="006D5315" w:rsidP="007C5807">
            <w:pPr>
              <w:jc w:val="right"/>
              <w:rPr>
                <w:sz w:val="22"/>
                <w:szCs w:val="22"/>
              </w:rPr>
            </w:pPr>
          </w:p>
        </w:tc>
        <w:tc>
          <w:tcPr>
            <w:tcW w:w="1233" w:type="dxa"/>
            <w:tcBorders>
              <w:top w:val="nil"/>
              <w:left w:val="nil"/>
              <w:bottom w:val="dotted" w:sz="4" w:space="0" w:color="auto"/>
              <w:right w:val="double" w:sz="6" w:space="0" w:color="auto"/>
            </w:tcBorders>
            <w:shd w:val="clear" w:color="auto" w:fill="auto"/>
            <w:noWrap/>
            <w:vAlign w:val="center"/>
          </w:tcPr>
          <w:p w:rsidR="006D5315" w:rsidRPr="0003222B" w:rsidRDefault="006D5315" w:rsidP="007C5807">
            <w:pPr>
              <w:jc w:val="right"/>
              <w:rPr>
                <w:sz w:val="22"/>
                <w:szCs w:val="22"/>
              </w:rPr>
            </w:pPr>
          </w:p>
        </w:tc>
      </w:tr>
      <w:tr w:rsidR="0003222B" w:rsidRPr="0003222B" w:rsidTr="007C5807">
        <w:trPr>
          <w:trHeight w:val="317"/>
        </w:trPr>
        <w:tc>
          <w:tcPr>
            <w:tcW w:w="3937" w:type="dxa"/>
            <w:tcBorders>
              <w:top w:val="nil"/>
              <w:left w:val="double" w:sz="6" w:space="0" w:color="auto"/>
              <w:bottom w:val="dotted" w:sz="4" w:space="0" w:color="auto"/>
              <w:right w:val="single" w:sz="8" w:space="0" w:color="auto"/>
            </w:tcBorders>
            <w:shd w:val="clear" w:color="auto" w:fill="auto"/>
            <w:vAlign w:val="center"/>
            <w:hideMark/>
          </w:tcPr>
          <w:p w:rsidR="006D5315" w:rsidRPr="0003222B" w:rsidRDefault="006D5315" w:rsidP="007C5807">
            <w:pPr>
              <w:rPr>
                <w:sz w:val="22"/>
                <w:szCs w:val="22"/>
              </w:rPr>
            </w:pPr>
            <w:r w:rsidRPr="0003222B">
              <w:rPr>
                <w:sz w:val="22"/>
                <w:szCs w:val="22"/>
              </w:rPr>
              <w:t>12. Thu nhập thuếTNDN hoãn lại</w:t>
            </w: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sz w:val="22"/>
                <w:szCs w:val="22"/>
              </w:rPr>
            </w:pPr>
          </w:p>
        </w:tc>
        <w:tc>
          <w:tcPr>
            <w:tcW w:w="1350"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sz w:val="22"/>
                <w:szCs w:val="22"/>
              </w:rPr>
            </w:pPr>
          </w:p>
        </w:tc>
        <w:tc>
          <w:tcPr>
            <w:tcW w:w="1827" w:type="dxa"/>
            <w:tcBorders>
              <w:top w:val="nil"/>
              <w:left w:val="nil"/>
              <w:bottom w:val="dotted" w:sz="4" w:space="0" w:color="auto"/>
              <w:right w:val="single" w:sz="8" w:space="0" w:color="auto"/>
            </w:tcBorders>
            <w:shd w:val="clear" w:color="auto" w:fill="auto"/>
            <w:vAlign w:val="center"/>
          </w:tcPr>
          <w:p w:rsidR="006D5315" w:rsidRPr="0003222B" w:rsidRDefault="006D5315" w:rsidP="007C5807">
            <w:pPr>
              <w:jc w:val="right"/>
              <w:rPr>
                <w:sz w:val="22"/>
                <w:szCs w:val="22"/>
              </w:rPr>
            </w:pPr>
          </w:p>
        </w:tc>
        <w:tc>
          <w:tcPr>
            <w:tcW w:w="1233" w:type="dxa"/>
            <w:tcBorders>
              <w:top w:val="nil"/>
              <w:left w:val="nil"/>
              <w:bottom w:val="dotted" w:sz="4" w:space="0" w:color="auto"/>
              <w:right w:val="double" w:sz="6" w:space="0" w:color="auto"/>
            </w:tcBorders>
            <w:shd w:val="clear" w:color="auto" w:fill="auto"/>
            <w:noWrap/>
            <w:vAlign w:val="center"/>
          </w:tcPr>
          <w:p w:rsidR="006D5315" w:rsidRPr="0003222B" w:rsidRDefault="006D5315" w:rsidP="007C5807">
            <w:pPr>
              <w:jc w:val="right"/>
              <w:rPr>
                <w:sz w:val="22"/>
                <w:szCs w:val="22"/>
              </w:rPr>
            </w:pPr>
          </w:p>
        </w:tc>
      </w:tr>
      <w:tr w:rsidR="0003222B" w:rsidRPr="0003222B" w:rsidTr="007C5807">
        <w:trPr>
          <w:trHeight w:val="353"/>
        </w:trPr>
        <w:tc>
          <w:tcPr>
            <w:tcW w:w="3937" w:type="dxa"/>
            <w:tcBorders>
              <w:top w:val="nil"/>
              <w:left w:val="double" w:sz="6" w:space="0" w:color="auto"/>
              <w:bottom w:val="double" w:sz="6" w:space="0" w:color="auto"/>
              <w:right w:val="single" w:sz="8" w:space="0" w:color="auto"/>
            </w:tcBorders>
            <w:shd w:val="clear" w:color="auto" w:fill="auto"/>
            <w:vAlign w:val="center"/>
            <w:hideMark/>
          </w:tcPr>
          <w:p w:rsidR="006D5315" w:rsidRPr="0003222B" w:rsidRDefault="006D5315" w:rsidP="007C5807">
            <w:pPr>
              <w:rPr>
                <w:b/>
                <w:bCs/>
                <w:sz w:val="22"/>
                <w:szCs w:val="22"/>
              </w:rPr>
            </w:pPr>
            <w:r w:rsidRPr="0003222B">
              <w:rPr>
                <w:b/>
                <w:bCs/>
                <w:sz w:val="22"/>
                <w:szCs w:val="22"/>
              </w:rPr>
              <w:t>13. Lợi nhuận sau thuế TNDN</w:t>
            </w:r>
          </w:p>
        </w:tc>
        <w:tc>
          <w:tcPr>
            <w:tcW w:w="1350" w:type="dxa"/>
            <w:tcBorders>
              <w:top w:val="nil"/>
              <w:left w:val="nil"/>
              <w:bottom w:val="double" w:sz="6" w:space="0" w:color="auto"/>
              <w:right w:val="single" w:sz="8" w:space="0" w:color="auto"/>
            </w:tcBorders>
            <w:shd w:val="clear" w:color="auto" w:fill="auto"/>
            <w:noWrap/>
            <w:vAlign w:val="center"/>
          </w:tcPr>
          <w:p w:rsidR="006D5315" w:rsidRPr="0003222B" w:rsidRDefault="006D5315" w:rsidP="007C5807">
            <w:pPr>
              <w:jc w:val="right"/>
              <w:rPr>
                <w:b/>
                <w:bCs/>
                <w:sz w:val="22"/>
                <w:szCs w:val="22"/>
              </w:rPr>
            </w:pPr>
          </w:p>
        </w:tc>
        <w:tc>
          <w:tcPr>
            <w:tcW w:w="1350" w:type="dxa"/>
            <w:tcBorders>
              <w:top w:val="nil"/>
              <w:left w:val="nil"/>
              <w:bottom w:val="double" w:sz="6" w:space="0" w:color="auto"/>
              <w:right w:val="single" w:sz="8" w:space="0" w:color="auto"/>
            </w:tcBorders>
            <w:shd w:val="clear" w:color="auto" w:fill="auto"/>
            <w:noWrap/>
            <w:vAlign w:val="center"/>
          </w:tcPr>
          <w:p w:rsidR="006D5315" w:rsidRPr="0003222B" w:rsidRDefault="006D5315" w:rsidP="007C5807">
            <w:pPr>
              <w:jc w:val="right"/>
              <w:rPr>
                <w:b/>
                <w:bCs/>
                <w:sz w:val="22"/>
                <w:szCs w:val="22"/>
              </w:rPr>
            </w:pPr>
          </w:p>
        </w:tc>
        <w:tc>
          <w:tcPr>
            <w:tcW w:w="1827" w:type="dxa"/>
            <w:tcBorders>
              <w:top w:val="nil"/>
              <w:left w:val="nil"/>
              <w:bottom w:val="double" w:sz="6" w:space="0" w:color="auto"/>
              <w:right w:val="single" w:sz="8" w:space="0" w:color="auto"/>
            </w:tcBorders>
            <w:shd w:val="clear" w:color="auto" w:fill="auto"/>
            <w:noWrap/>
            <w:vAlign w:val="center"/>
          </w:tcPr>
          <w:p w:rsidR="006D5315" w:rsidRPr="0003222B" w:rsidRDefault="006D5315" w:rsidP="007C5807">
            <w:pPr>
              <w:jc w:val="right"/>
              <w:rPr>
                <w:b/>
                <w:bCs/>
                <w:sz w:val="22"/>
                <w:szCs w:val="22"/>
              </w:rPr>
            </w:pPr>
          </w:p>
        </w:tc>
        <w:tc>
          <w:tcPr>
            <w:tcW w:w="1233" w:type="dxa"/>
            <w:tcBorders>
              <w:top w:val="nil"/>
              <w:left w:val="nil"/>
              <w:bottom w:val="double" w:sz="6" w:space="0" w:color="auto"/>
              <w:right w:val="double" w:sz="6" w:space="0" w:color="auto"/>
            </w:tcBorders>
            <w:shd w:val="clear" w:color="auto" w:fill="auto"/>
            <w:noWrap/>
            <w:vAlign w:val="center"/>
          </w:tcPr>
          <w:p w:rsidR="006D5315" w:rsidRPr="0003222B" w:rsidRDefault="006D5315" w:rsidP="007C5807">
            <w:pPr>
              <w:jc w:val="right"/>
              <w:rPr>
                <w:b/>
                <w:bCs/>
                <w:sz w:val="22"/>
                <w:szCs w:val="22"/>
              </w:rPr>
            </w:pPr>
          </w:p>
        </w:tc>
      </w:tr>
    </w:tbl>
    <w:p w:rsidR="005347BF" w:rsidRPr="0003222B" w:rsidRDefault="00912FCC"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Phân tích</w:t>
      </w:r>
      <w:r w:rsidR="00A07538" w:rsidRPr="0003222B">
        <w:rPr>
          <w:sz w:val="26"/>
          <w:szCs w:val="26"/>
        </w:rPr>
        <w:t>, làm rõ nguyên nhân biến động của</w:t>
      </w:r>
      <w:r w:rsidRPr="0003222B">
        <w:rPr>
          <w:sz w:val="26"/>
          <w:szCs w:val="26"/>
        </w:rPr>
        <w:t xml:space="preserve"> các chỉ tiêu</w:t>
      </w:r>
      <w:r w:rsidR="00234165" w:rsidRPr="0003222B">
        <w:rPr>
          <w:sz w:val="26"/>
          <w:szCs w:val="26"/>
        </w:rPr>
        <w:t xml:space="preserve"> gồm: Doanh thu thuần, Doanh thu hoạt động tài chính, </w:t>
      </w:r>
      <w:r w:rsidR="00761941" w:rsidRPr="0003222B">
        <w:rPr>
          <w:sz w:val="26"/>
          <w:szCs w:val="26"/>
        </w:rPr>
        <w:t>doanh thu khác</w:t>
      </w:r>
      <w:r w:rsidR="00D728BD" w:rsidRPr="0003222B">
        <w:rPr>
          <w:sz w:val="26"/>
          <w:szCs w:val="26"/>
        </w:rPr>
        <w:t xml:space="preserve">; </w:t>
      </w:r>
      <w:r w:rsidR="00234165" w:rsidRPr="0003222B">
        <w:rPr>
          <w:sz w:val="26"/>
          <w:szCs w:val="26"/>
        </w:rPr>
        <w:t>giá vốn</w:t>
      </w:r>
      <w:r w:rsidR="00D728BD" w:rsidRPr="0003222B">
        <w:rPr>
          <w:sz w:val="26"/>
          <w:szCs w:val="26"/>
        </w:rPr>
        <w:t>;</w:t>
      </w:r>
      <w:r w:rsidR="00234165" w:rsidRPr="0003222B">
        <w:rPr>
          <w:sz w:val="26"/>
          <w:szCs w:val="26"/>
        </w:rPr>
        <w:t xml:space="preserve"> lãi gộp</w:t>
      </w:r>
      <w:r w:rsidR="005347BF" w:rsidRPr="0003222B">
        <w:rPr>
          <w:sz w:val="26"/>
          <w:szCs w:val="26"/>
        </w:rPr>
        <w:t xml:space="preserve">; </w:t>
      </w:r>
    </w:p>
    <w:p w:rsidR="00912FCC" w:rsidRPr="0003222B" w:rsidRDefault="005347BF"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 xml:space="preserve">Phân tích tình hình quản lý chi phí hoạt động (CP bán hàng, </w:t>
      </w:r>
      <w:r w:rsidR="00EB4497" w:rsidRPr="0003222B">
        <w:rPr>
          <w:sz w:val="26"/>
          <w:szCs w:val="26"/>
        </w:rPr>
        <w:t xml:space="preserve">CP </w:t>
      </w:r>
      <w:r w:rsidRPr="0003222B">
        <w:rPr>
          <w:sz w:val="26"/>
          <w:szCs w:val="26"/>
        </w:rPr>
        <w:t>quản lý doanh nghiệp, chi phí tài chính, chi phí khác) theo từng khoản mục, thực hiện kỳ báo cáo so với kỳ trước, trong đó làm rõ nguyên nhân biến động của từng khoản mục chi phí</w:t>
      </w:r>
      <w:r w:rsidR="00EB4497" w:rsidRPr="0003222B">
        <w:rPr>
          <w:sz w:val="26"/>
          <w:szCs w:val="26"/>
        </w:rPr>
        <w:t>;</w:t>
      </w:r>
    </w:p>
    <w:p w:rsidR="005347BF" w:rsidRPr="0003222B" w:rsidRDefault="007877F6" w:rsidP="00247908">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 xml:space="preserve">Phân tích kết quả kinh doanh theo từng lĩnh vực hoạt động và từng mặt hàng/sản phẩm tương ứng với từng chỉ tiêu doanh thu thuần, giá vốn, lãi gộp, chi phí hoạt động </w:t>
      </w:r>
      <w:r w:rsidR="00873A2F" w:rsidRPr="0003222B">
        <w:rPr>
          <w:sz w:val="26"/>
          <w:szCs w:val="26"/>
        </w:rPr>
        <w:t>(Bảng Giá thành)</w:t>
      </w:r>
      <w:r w:rsidR="00AA33A8">
        <w:rPr>
          <w:sz w:val="26"/>
          <w:szCs w:val="26"/>
        </w:rPr>
        <w:t>;</w:t>
      </w:r>
    </w:p>
    <w:p w:rsidR="00912FCC" w:rsidRPr="0003222B" w:rsidRDefault="00C310ED" w:rsidP="00247908">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sz w:val="26"/>
          <w:szCs w:val="26"/>
        </w:rPr>
      </w:pPr>
      <w:r w:rsidRPr="0003222B">
        <w:rPr>
          <w:sz w:val="26"/>
          <w:szCs w:val="26"/>
        </w:rPr>
        <w:t>Nhận xét/đánh giá/kiến nghị (nếu có) về các nội dung trên</w:t>
      </w:r>
      <w:r w:rsidR="00D84242" w:rsidRPr="0003222B">
        <w:rPr>
          <w:sz w:val="26"/>
          <w:szCs w:val="26"/>
        </w:rPr>
        <w:t>; trong đó lưu ý các khoản chi phí bị loại trừ khi tính thuế thu nhập doanh nghiệp</w:t>
      </w:r>
      <w:r w:rsidRPr="0003222B">
        <w:rPr>
          <w:sz w:val="26"/>
          <w:szCs w:val="26"/>
        </w:rPr>
        <w:t>.</w:t>
      </w:r>
    </w:p>
    <w:p w:rsidR="00200D60" w:rsidRPr="0003222B" w:rsidRDefault="00777DEF" w:rsidP="00247908">
      <w:pPr>
        <w:pStyle w:val="ListParagraph"/>
        <w:numPr>
          <w:ilvl w:val="0"/>
          <w:numId w:val="23"/>
        </w:numPr>
        <w:tabs>
          <w:tab w:val="left" w:pos="426"/>
        </w:tabs>
        <w:spacing w:before="60" w:after="60" w:line="276" w:lineRule="auto"/>
        <w:jc w:val="both"/>
        <w:rPr>
          <w:b/>
          <w:sz w:val="26"/>
          <w:szCs w:val="26"/>
        </w:rPr>
      </w:pPr>
      <w:r w:rsidRPr="0003222B">
        <w:rPr>
          <w:b/>
          <w:sz w:val="26"/>
          <w:szCs w:val="26"/>
        </w:rPr>
        <w:t>Đối với BCTC</w:t>
      </w:r>
      <w:r w:rsidR="00014AA3" w:rsidRPr="0003222B">
        <w:rPr>
          <w:b/>
          <w:sz w:val="26"/>
          <w:szCs w:val="26"/>
        </w:rPr>
        <w:t xml:space="preserve"> hợp nhất</w:t>
      </w:r>
      <w:r w:rsidR="00BF5CC7" w:rsidRPr="0003222B">
        <w:rPr>
          <w:b/>
          <w:sz w:val="26"/>
          <w:szCs w:val="26"/>
        </w:rPr>
        <w:t xml:space="preserve">: </w:t>
      </w:r>
    </w:p>
    <w:p w:rsidR="008F2DC3" w:rsidRPr="0003222B" w:rsidRDefault="00777DEF" w:rsidP="00247908">
      <w:pPr>
        <w:shd w:val="clear" w:color="auto" w:fill="FFFFFF" w:themeFill="background1"/>
        <w:tabs>
          <w:tab w:val="left" w:pos="630"/>
        </w:tabs>
        <w:spacing w:before="120" w:line="276" w:lineRule="auto"/>
        <w:jc w:val="both"/>
        <w:rPr>
          <w:bCs/>
          <w:sz w:val="26"/>
          <w:szCs w:val="26"/>
        </w:rPr>
      </w:pPr>
      <w:r w:rsidRPr="0003222B">
        <w:rPr>
          <w:sz w:val="26"/>
          <w:szCs w:val="26"/>
        </w:rPr>
        <w:tab/>
      </w:r>
      <w:r w:rsidR="00200D60" w:rsidRPr="00BA4827">
        <w:rPr>
          <w:sz w:val="26"/>
          <w:szCs w:val="26"/>
        </w:rPr>
        <w:t xml:space="preserve">Các nội dung </w:t>
      </w:r>
      <w:r w:rsidR="006C5EEB" w:rsidRPr="00BA4827">
        <w:rPr>
          <w:sz w:val="26"/>
          <w:szCs w:val="26"/>
        </w:rPr>
        <w:t xml:space="preserve">xem xét, đánh giá </w:t>
      </w:r>
      <w:r w:rsidR="00200D60" w:rsidRPr="00BA4827">
        <w:rPr>
          <w:sz w:val="26"/>
          <w:szCs w:val="26"/>
        </w:rPr>
        <w:t xml:space="preserve">tương tự </w:t>
      </w:r>
      <w:r w:rsidR="006C5EEB" w:rsidRPr="00BA4827">
        <w:rPr>
          <w:sz w:val="26"/>
          <w:szCs w:val="26"/>
        </w:rPr>
        <w:t>như đối với công ty mẹ</w:t>
      </w:r>
      <w:r w:rsidR="008C2C75" w:rsidRPr="00BA4827">
        <w:rPr>
          <w:sz w:val="26"/>
          <w:szCs w:val="26"/>
        </w:rPr>
        <w:t>, tuy nhiên l</w:t>
      </w:r>
      <w:r w:rsidR="006C5EEB" w:rsidRPr="00BA4827">
        <w:rPr>
          <w:sz w:val="26"/>
          <w:szCs w:val="26"/>
        </w:rPr>
        <w:t>ưu ý</w:t>
      </w:r>
      <w:r w:rsidR="00BF0BD1" w:rsidRPr="00BA4827">
        <w:rPr>
          <w:sz w:val="26"/>
          <w:szCs w:val="26"/>
        </w:rPr>
        <w:t xml:space="preserve"> đánh giá cụ thể tình hình tài chính (công tác quản lý vốn, quản lý nợ phải thu, phải trả, quản lý hàng tồn kho…)</w:t>
      </w:r>
      <w:r w:rsidR="008C2C75" w:rsidRPr="00BA4827">
        <w:rPr>
          <w:sz w:val="26"/>
          <w:szCs w:val="26"/>
        </w:rPr>
        <w:t xml:space="preserve"> </w:t>
      </w:r>
      <w:r w:rsidR="00BF0BD1" w:rsidRPr="00BA4827">
        <w:rPr>
          <w:sz w:val="26"/>
          <w:szCs w:val="26"/>
        </w:rPr>
        <w:t>tại các công ty con</w:t>
      </w:r>
      <w:r w:rsidR="00AB18CD" w:rsidRPr="00BA4827">
        <w:rPr>
          <w:sz w:val="26"/>
          <w:szCs w:val="26"/>
          <w:lang w:val="vi-VN"/>
        </w:rPr>
        <w:t>, đặc biệt là các giao dịch ảnh hưởng trọng yếu đến báo cáo tài chính hợp nhất, các giao dịch nội bộ giữa Công ty mẹ - Công ty con</w:t>
      </w:r>
      <w:r w:rsidR="00AB18CD" w:rsidRPr="00BA4827">
        <w:rPr>
          <w:sz w:val="26"/>
          <w:szCs w:val="26"/>
        </w:rPr>
        <w:t>.</w:t>
      </w:r>
      <w:r w:rsidR="00BF0BD1" w:rsidRPr="00BA4827">
        <w:rPr>
          <w:sz w:val="26"/>
          <w:szCs w:val="26"/>
        </w:rPr>
        <w:t xml:space="preserve"> </w:t>
      </w:r>
    </w:p>
    <w:p w:rsidR="003737B7" w:rsidRPr="0003222B" w:rsidRDefault="003737B7" w:rsidP="00247908">
      <w:pPr>
        <w:pStyle w:val="ListParagraph"/>
        <w:numPr>
          <w:ilvl w:val="0"/>
          <w:numId w:val="23"/>
        </w:numPr>
        <w:tabs>
          <w:tab w:val="left" w:pos="426"/>
        </w:tabs>
        <w:spacing w:before="60" w:after="60" w:line="276" w:lineRule="auto"/>
        <w:jc w:val="both"/>
        <w:rPr>
          <w:i/>
          <w:sz w:val="26"/>
          <w:szCs w:val="26"/>
        </w:rPr>
      </w:pPr>
      <w:r w:rsidRPr="0003222B">
        <w:rPr>
          <w:b/>
          <w:sz w:val="26"/>
          <w:szCs w:val="26"/>
        </w:rPr>
        <w:t xml:space="preserve">Các vấn đề cần lưu ý trong công tác quản trị, hạn chế rủi ro </w:t>
      </w:r>
      <w:r w:rsidRPr="0003222B">
        <w:rPr>
          <w:i/>
          <w:sz w:val="26"/>
          <w:szCs w:val="26"/>
        </w:rPr>
        <w:t>(nếu có)</w:t>
      </w:r>
    </w:p>
    <w:p w:rsidR="00045FFE" w:rsidRPr="0003222B" w:rsidRDefault="009648CF" w:rsidP="00282C08">
      <w:pPr>
        <w:pStyle w:val="ListParagraph"/>
        <w:numPr>
          <w:ilvl w:val="0"/>
          <w:numId w:val="23"/>
        </w:numPr>
        <w:tabs>
          <w:tab w:val="left" w:pos="426"/>
        </w:tabs>
        <w:spacing w:before="60" w:after="60" w:line="276" w:lineRule="auto"/>
        <w:jc w:val="both"/>
        <w:rPr>
          <w:b/>
          <w:sz w:val="26"/>
          <w:szCs w:val="26"/>
        </w:rPr>
      </w:pPr>
      <w:r w:rsidRPr="0003222B">
        <w:rPr>
          <w:b/>
          <w:sz w:val="26"/>
          <w:szCs w:val="26"/>
        </w:rPr>
        <w:t>Nhận xét</w:t>
      </w:r>
      <w:r w:rsidR="00E131CA" w:rsidRPr="0003222B">
        <w:rPr>
          <w:b/>
          <w:sz w:val="26"/>
          <w:szCs w:val="26"/>
        </w:rPr>
        <w:t>/đánh giá chung</w:t>
      </w:r>
      <w:r w:rsidR="00777DEF" w:rsidRPr="0003222B">
        <w:rPr>
          <w:b/>
          <w:sz w:val="26"/>
          <w:szCs w:val="26"/>
        </w:rPr>
        <w:t>:</w:t>
      </w:r>
    </w:p>
    <w:p w:rsidR="00E131CA" w:rsidRPr="0003222B" w:rsidRDefault="00E131CA" w:rsidP="008F4C6D">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sz w:val="26"/>
          <w:szCs w:val="26"/>
        </w:rPr>
      </w:pPr>
      <w:r w:rsidRPr="0003222B">
        <w:rPr>
          <w:sz w:val="26"/>
          <w:szCs w:val="26"/>
        </w:rPr>
        <w:t>Đánh giá tính trung thự</w:t>
      </w:r>
      <w:r w:rsidR="007F40B7" w:rsidRPr="0003222B">
        <w:rPr>
          <w:sz w:val="26"/>
          <w:szCs w:val="26"/>
        </w:rPr>
        <w:t>c, nhất quán, phù hợp… của BCTC</w:t>
      </w:r>
      <w:r w:rsidR="00707844" w:rsidRPr="0003222B">
        <w:rPr>
          <w:sz w:val="26"/>
          <w:szCs w:val="26"/>
        </w:rPr>
        <w:t xml:space="preserve"> theo các quy định hiện hành.</w:t>
      </w:r>
    </w:p>
    <w:p w:rsidR="00763A72" w:rsidRPr="0003222B" w:rsidRDefault="007F40B7" w:rsidP="008F4C6D">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sz w:val="26"/>
          <w:szCs w:val="26"/>
        </w:rPr>
      </w:pPr>
      <w:r w:rsidRPr="0003222B">
        <w:rPr>
          <w:sz w:val="26"/>
          <w:szCs w:val="26"/>
        </w:rPr>
        <w:t>Đánh giá/nhận xét</w:t>
      </w:r>
      <w:r w:rsidR="00492CF7" w:rsidRPr="0003222B">
        <w:rPr>
          <w:sz w:val="26"/>
          <w:szCs w:val="26"/>
        </w:rPr>
        <w:t xml:space="preserve"> </w:t>
      </w:r>
      <w:r w:rsidR="004F6060" w:rsidRPr="0003222B">
        <w:rPr>
          <w:sz w:val="26"/>
          <w:szCs w:val="26"/>
        </w:rPr>
        <w:t xml:space="preserve">về </w:t>
      </w:r>
      <w:r w:rsidR="00492CF7" w:rsidRPr="0003222B">
        <w:rPr>
          <w:sz w:val="26"/>
          <w:szCs w:val="26"/>
        </w:rPr>
        <w:t>từng lĩnh vực hoạt động</w:t>
      </w:r>
      <w:r w:rsidR="001F5146" w:rsidRPr="0003222B">
        <w:rPr>
          <w:sz w:val="26"/>
          <w:szCs w:val="26"/>
        </w:rPr>
        <w:t xml:space="preserve"> của đơn vị</w:t>
      </w:r>
      <w:r w:rsidR="00707844" w:rsidRPr="0003222B">
        <w:rPr>
          <w:sz w:val="26"/>
          <w:szCs w:val="26"/>
        </w:rPr>
        <w:t xml:space="preserve">; </w:t>
      </w:r>
    </w:p>
    <w:p w:rsidR="00BB5497" w:rsidRPr="0003222B" w:rsidRDefault="00707844" w:rsidP="008F4C6D">
      <w:pPr>
        <w:pStyle w:val="ListParagraph"/>
        <w:numPr>
          <w:ilvl w:val="0"/>
          <w:numId w:val="20"/>
        </w:numPr>
        <w:shd w:val="clear" w:color="auto" w:fill="FFFFFF" w:themeFill="background1"/>
        <w:tabs>
          <w:tab w:val="left" w:pos="630"/>
          <w:tab w:val="left" w:pos="990"/>
        </w:tabs>
        <w:spacing w:before="60" w:after="60" w:line="276" w:lineRule="auto"/>
        <w:ind w:left="0" w:firstLine="720"/>
        <w:jc w:val="both"/>
        <w:rPr>
          <w:sz w:val="26"/>
          <w:szCs w:val="26"/>
        </w:rPr>
      </w:pPr>
      <w:r w:rsidRPr="0003222B">
        <w:rPr>
          <w:sz w:val="26"/>
          <w:szCs w:val="26"/>
        </w:rPr>
        <w:t xml:space="preserve">Đánh giá về các nội dung Kiểm toán ngoại trừ, nhấn mạnh trình bày tại BCTC: </w:t>
      </w:r>
    </w:p>
    <w:p w:rsidR="00A474B9" w:rsidRPr="0003222B" w:rsidRDefault="00A474B9" w:rsidP="008F4C6D">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Ả</w:t>
      </w:r>
      <w:r w:rsidR="00707844" w:rsidRPr="0003222B">
        <w:rPr>
          <w:sz w:val="26"/>
          <w:szCs w:val="26"/>
        </w:rPr>
        <w:t>nh hưởng của các điểm ngoại trừ, nhấn mạnh</w:t>
      </w:r>
      <w:r w:rsidR="000D4A1F" w:rsidRPr="00BA4827">
        <w:rPr>
          <w:sz w:val="26"/>
          <w:szCs w:val="26"/>
        </w:rPr>
        <w:t xml:space="preserve">, lưu ý, </w:t>
      </w:r>
      <w:r w:rsidR="000D4A1F" w:rsidRPr="00BA4827">
        <w:rPr>
          <w:sz w:val="28"/>
          <w:szCs w:val="28"/>
        </w:rPr>
        <w:t>ý kiến hạn chế phạm vi kiểm toán…</w:t>
      </w:r>
      <w:r w:rsidR="00707844" w:rsidRPr="0003222B">
        <w:rPr>
          <w:sz w:val="26"/>
          <w:szCs w:val="26"/>
        </w:rPr>
        <w:t xml:space="preserve"> đến hoạt động của đơn vị</w:t>
      </w:r>
      <w:r w:rsidRPr="0003222B">
        <w:rPr>
          <w:sz w:val="26"/>
          <w:szCs w:val="26"/>
        </w:rPr>
        <w:t>;</w:t>
      </w:r>
    </w:p>
    <w:p w:rsidR="00A474B9" w:rsidRPr="0003222B" w:rsidRDefault="00A474B9" w:rsidP="008F4C6D">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Tình hình thực hiện, khắc phục hiện tại của đơn vị</w:t>
      </w:r>
      <w:r w:rsidR="00E65873" w:rsidRPr="0003222B">
        <w:rPr>
          <w:sz w:val="26"/>
          <w:szCs w:val="26"/>
        </w:rPr>
        <w:t xml:space="preserve"> đến thời điểm thẩm định BCTC.</w:t>
      </w:r>
    </w:p>
    <w:p w:rsidR="00A474B9" w:rsidRPr="0003222B" w:rsidRDefault="00A474B9" w:rsidP="008F4C6D">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Đánh giá khả năng có thể hồi phục của đơn vị (đối với những đơn vị có loại trừ liên quan đến khả năng có th</w:t>
      </w:r>
      <w:r w:rsidR="009F7310" w:rsidRPr="0003222B">
        <w:rPr>
          <w:sz w:val="26"/>
          <w:szCs w:val="26"/>
        </w:rPr>
        <w:t>ể tiếp tục hoạt động liên tục).</w:t>
      </w:r>
    </w:p>
    <w:p w:rsidR="001F5146" w:rsidRPr="0003222B" w:rsidRDefault="009F7310" w:rsidP="008F4C6D">
      <w:pPr>
        <w:pStyle w:val="ListParagraph"/>
        <w:numPr>
          <w:ilvl w:val="0"/>
          <w:numId w:val="22"/>
        </w:numPr>
        <w:shd w:val="clear" w:color="auto" w:fill="FFFFFF" w:themeFill="background1"/>
        <w:tabs>
          <w:tab w:val="left" w:pos="630"/>
          <w:tab w:val="left" w:pos="990"/>
        </w:tabs>
        <w:spacing w:before="60" w:after="60" w:line="276" w:lineRule="auto"/>
        <w:ind w:left="90" w:firstLine="810"/>
        <w:jc w:val="both"/>
        <w:rPr>
          <w:sz w:val="26"/>
          <w:szCs w:val="26"/>
        </w:rPr>
      </w:pPr>
      <w:r w:rsidRPr="0003222B">
        <w:rPr>
          <w:sz w:val="26"/>
          <w:szCs w:val="26"/>
        </w:rPr>
        <w:t>Đánh giá ảnh hưởng của việc BCTC có thể không được cổ đông/các bên góp vốn thông qua do các yếu tố loại trừ…</w:t>
      </w:r>
    </w:p>
    <w:p w:rsidR="003C2B9D" w:rsidRPr="0003222B" w:rsidRDefault="003C2B9D" w:rsidP="00247908">
      <w:pPr>
        <w:pStyle w:val="ListParagraph"/>
        <w:numPr>
          <w:ilvl w:val="0"/>
          <w:numId w:val="23"/>
        </w:numPr>
        <w:tabs>
          <w:tab w:val="left" w:pos="426"/>
        </w:tabs>
        <w:spacing w:before="60" w:after="60" w:line="276" w:lineRule="auto"/>
        <w:jc w:val="both"/>
        <w:rPr>
          <w:b/>
          <w:sz w:val="26"/>
          <w:szCs w:val="26"/>
        </w:rPr>
      </w:pPr>
      <w:r w:rsidRPr="0003222B">
        <w:rPr>
          <w:b/>
          <w:sz w:val="26"/>
          <w:szCs w:val="26"/>
        </w:rPr>
        <w:t>Kiến nghị</w:t>
      </w:r>
      <w:r w:rsidR="00777DEF" w:rsidRPr="0003222B">
        <w:rPr>
          <w:b/>
          <w:sz w:val="26"/>
          <w:szCs w:val="26"/>
        </w:rPr>
        <w:t>:</w:t>
      </w:r>
    </w:p>
    <w:p w:rsidR="00E8126E" w:rsidRPr="0003222B" w:rsidRDefault="009648CF" w:rsidP="00247908">
      <w:pPr>
        <w:tabs>
          <w:tab w:val="left" w:pos="720"/>
        </w:tabs>
        <w:spacing w:before="120" w:line="276" w:lineRule="auto"/>
        <w:jc w:val="both"/>
        <w:rPr>
          <w:sz w:val="26"/>
          <w:szCs w:val="26"/>
        </w:rPr>
      </w:pPr>
      <w:r w:rsidRPr="0003222B">
        <w:rPr>
          <w:b/>
          <w:sz w:val="26"/>
          <w:szCs w:val="26"/>
        </w:rPr>
        <w:tab/>
      </w:r>
      <w:r w:rsidR="007F40B7" w:rsidRPr="0003222B">
        <w:rPr>
          <w:sz w:val="26"/>
          <w:szCs w:val="26"/>
        </w:rPr>
        <w:t>1.</w:t>
      </w:r>
      <w:r w:rsidR="00014AA3" w:rsidRPr="0003222B">
        <w:rPr>
          <w:sz w:val="26"/>
          <w:szCs w:val="26"/>
        </w:rPr>
        <w:t xml:space="preserve"> </w:t>
      </w:r>
      <w:r w:rsidR="00E8126E" w:rsidRPr="0003222B">
        <w:rPr>
          <w:sz w:val="26"/>
          <w:szCs w:val="26"/>
        </w:rPr>
        <w:t>Kiến nghị đối với NĐD</w:t>
      </w:r>
      <w:r w:rsidR="009D7418" w:rsidRPr="0003222B">
        <w:rPr>
          <w:sz w:val="26"/>
          <w:szCs w:val="26"/>
        </w:rPr>
        <w:t xml:space="preserve">PV </w:t>
      </w:r>
      <w:r w:rsidR="00E8126E" w:rsidRPr="0003222B">
        <w:rPr>
          <w:sz w:val="26"/>
          <w:szCs w:val="26"/>
        </w:rPr>
        <w:t>tại đơn vị</w:t>
      </w:r>
      <w:r w:rsidR="00161770" w:rsidRPr="0003222B">
        <w:rPr>
          <w:sz w:val="26"/>
          <w:szCs w:val="26"/>
        </w:rPr>
        <w:t>:</w:t>
      </w:r>
    </w:p>
    <w:p w:rsidR="00014AA3" w:rsidRPr="0003222B" w:rsidRDefault="009648CF" w:rsidP="00247908">
      <w:pPr>
        <w:tabs>
          <w:tab w:val="left" w:pos="720"/>
        </w:tabs>
        <w:spacing w:before="120" w:line="276" w:lineRule="auto"/>
        <w:jc w:val="both"/>
        <w:rPr>
          <w:sz w:val="26"/>
          <w:szCs w:val="26"/>
        </w:rPr>
      </w:pPr>
      <w:r w:rsidRPr="0003222B">
        <w:rPr>
          <w:sz w:val="26"/>
          <w:szCs w:val="26"/>
        </w:rPr>
        <w:tab/>
      </w:r>
      <w:r w:rsidR="007F40B7" w:rsidRPr="0003222B">
        <w:rPr>
          <w:sz w:val="26"/>
          <w:szCs w:val="26"/>
        </w:rPr>
        <w:t>2.</w:t>
      </w:r>
      <w:r w:rsidR="00014AA3" w:rsidRPr="0003222B">
        <w:rPr>
          <w:sz w:val="26"/>
          <w:szCs w:val="26"/>
        </w:rPr>
        <w:t xml:space="preserve"> Kiến nghị đối với PVN</w:t>
      </w:r>
    </w:p>
    <w:p w:rsidR="00161770" w:rsidRPr="0003222B" w:rsidRDefault="00161770" w:rsidP="008F4C6D">
      <w:pPr>
        <w:shd w:val="clear" w:color="auto" w:fill="FFFFFF" w:themeFill="background1"/>
        <w:tabs>
          <w:tab w:val="left" w:pos="630"/>
          <w:tab w:val="left" w:pos="720"/>
          <w:tab w:val="left" w:pos="990"/>
        </w:tabs>
        <w:spacing w:before="120" w:after="60" w:line="340" w:lineRule="exact"/>
        <w:jc w:val="both"/>
        <w:rPr>
          <w:sz w:val="26"/>
          <w:szCs w:val="26"/>
        </w:rPr>
      </w:pPr>
    </w:p>
    <w:sectPr w:rsidR="00161770" w:rsidRPr="0003222B" w:rsidSect="00B26C10">
      <w:pgSz w:w="11907" w:h="16840" w:code="9"/>
      <w:pgMar w:top="709" w:right="1185"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F12" w:rsidRDefault="00EA4F12" w:rsidP="0025312A">
      <w:r>
        <w:separator/>
      </w:r>
    </w:p>
  </w:endnote>
  <w:endnote w:type="continuationSeparator" w:id="0">
    <w:p w:rsidR="00EA4F12" w:rsidRDefault="00EA4F12" w:rsidP="0025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Gungsuh">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F12" w:rsidRDefault="00EA4F12" w:rsidP="0025312A">
      <w:r>
        <w:separator/>
      </w:r>
    </w:p>
  </w:footnote>
  <w:footnote w:type="continuationSeparator" w:id="0">
    <w:p w:rsidR="00EA4F12" w:rsidRDefault="00EA4F12" w:rsidP="00253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1814"/>
    <w:multiLevelType w:val="hybridMultilevel"/>
    <w:tmpl w:val="8BCED7E8"/>
    <w:lvl w:ilvl="0" w:tplc="E776323C">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3627747"/>
    <w:multiLevelType w:val="hybridMultilevel"/>
    <w:tmpl w:val="6AC8E8DC"/>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417056B"/>
    <w:multiLevelType w:val="multilevel"/>
    <w:tmpl w:val="AB4293A6"/>
    <w:lvl w:ilvl="0">
      <w:start w:val="1"/>
      <w:numFmt w:val="upperRoman"/>
      <w:lvlText w:val="%1."/>
      <w:lvlJc w:val="left"/>
      <w:pPr>
        <w:ind w:left="780" w:hanging="360"/>
      </w:pPr>
      <w:rPr>
        <w:rFonts w:ascii="Times New Roman" w:eastAsia="Times New Roman" w:hAnsi="Times New Roman" w:cs="Times New Roman"/>
      </w:rPr>
    </w:lvl>
    <w:lvl w:ilvl="1">
      <w:start w:val="1"/>
      <w:numFmt w:val="decimal"/>
      <w:isLgl/>
      <w:lvlText w:val="%1.%2"/>
      <w:lvlJc w:val="left"/>
      <w:pPr>
        <w:ind w:left="810" w:hanging="39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3">
    <w:nsid w:val="05096786"/>
    <w:multiLevelType w:val="hybridMultilevel"/>
    <w:tmpl w:val="841E14AA"/>
    <w:lvl w:ilvl="0" w:tplc="0409000F">
      <w:start w:val="1"/>
      <w:numFmt w:val="decimal"/>
      <w:lvlText w:val="%1."/>
      <w:lvlJc w:val="left"/>
      <w:pPr>
        <w:ind w:left="1148" w:hanging="360"/>
      </w:p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4">
    <w:nsid w:val="09495B46"/>
    <w:multiLevelType w:val="hybridMultilevel"/>
    <w:tmpl w:val="4F12C778"/>
    <w:lvl w:ilvl="0" w:tplc="3D741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F21250"/>
    <w:multiLevelType w:val="multilevel"/>
    <w:tmpl w:val="996EA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0B09013A"/>
    <w:multiLevelType w:val="hybridMultilevel"/>
    <w:tmpl w:val="D53C04EE"/>
    <w:lvl w:ilvl="0" w:tplc="C5E8EEB2">
      <w:start w:val="1"/>
      <w:numFmt w:val="decimal"/>
      <w:lvlText w:val="%1."/>
      <w:lvlJc w:val="left"/>
      <w:pPr>
        <w:ind w:left="788" w:hanging="360"/>
      </w:pPr>
      <w:rPr>
        <w:rFont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7">
    <w:nsid w:val="0DC14608"/>
    <w:multiLevelType w:val="hybridMultilevel"/>
    <w:tmpl w:val="4058E72A"/>
    <w:lvl w:ilvl="0" w:tplc="DC9A9D3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2665B4"/>
    <w:multiLevelType w:val="hybridMultilevel"/>
    <w:tmpl w:val="76F295D8"/>
    <w:lvl w:ilvl="0" w:tplc="167875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5779FF"/>
    <w:multiLevelType w:val="hybridMultilevel"/>
    <w:tmpl w:val="87BEF110"/>
    <w:lvl w:ilvl="0" w:tplc="BF721CF6">
      <w:start w:val="1"/>
      <w:numFmt w:val="bullet"/>
      <w:lvlText w:val="-"/>
      <w:lvlJc w:val="left"/>
      <w:pPr>
        <w:ind w:left="73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14BD47CF"/>
    <w:multiLevelType w:val="hybridMultilevel"/>
    <w:tmpl w:val="CD2237B8"/>
    <w:lvl w:ilvl="0" w:tplc="D8A25C1C">
      <w:start w:val="1"/>
      <w:numFmt w:val="bullet"/>
      <w:lvlText w:val=""/>
      <w:lvlJc w:val="left"/>
      <w:pPr>
        <w:ind w:left="1350" w:hanging="360"/>
      </w:pPr>
      <w:rPr>
        <w:rFonts w:ascii="Wingdings" w:hAnsi="Wingdings" w:hint="default"/>
        <w:color w:val="auto"/>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18EC393D"/>
    <w:multiLevelType w:val="multilevel"/>
    <w:tmpl w:val="AB4293A6"/>
    <w:lvl w:ilvl="0">
      <w:start w:val="1"/>
      <w:numFmt w:val="upperRoman"/>
      <w:lvlText w:val="%1."/>
      <w:lvlJc w:val="left"/>
      <w:pPr>
        <w:ind w:left="780" w:hanging="360"/>
      </w:pPr>
      <w:rPr>
        <w:rFonts w:ascii="Times New Roman" w:eastAsia="Times New Roman" w:hAnsi="Times New Roman" w:cs="Times New Roman"/>
      </w:rPr>
    </w:lvl>
    <w:lvl w:ilvl="1">
      <w:start w:val="1"/>
      <w:numFmt w:val="decimal"/>
      <w:isLgl/>
      <w:lvlText w:val="%1.%2"/>
      <w:lvlJc w:val="left"/>
      <w:pPr>
        <w:ind w:left="810" w:hanging="39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12">
    <w:nsid w:val="19370958"/>
    <w:multiLevelType w:val="multilevel"/>
    <w:tmpl w:val="DAAEDDF0"/>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13">
    <w:nsid w:val="1BBA60EC"/>
    <w:multiLevelType w:val="hybridMultilevel"/>
    <w:tmpl w:val="37A2CA32"/>
    <w:lvl w:ilvl="0" w:tplc="1A56A96C">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1C3545D1"/>
    <w:multiLevelType w:val="multilevel"/>
    <w:tmpl w:val="5C00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5417535"/>
    <w:multiLevelType w:val="hybridMultilevel"/>
    <w:tmpl w:val="67EAF76C"/>
    <w:lvl w:ilvl="0" w:tplc="BBCAE5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232522"/>
    <w:multiLevelType w:val="hybridMultilevel"/>
    <w:tmpl w:val="90B26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3B3493"/>
    <w:multiLevelType w:val="hybridMultilevel"/>
    <w:tmpl w:val="07A80AA4"/>
    <w:lvl w:ilvl="0" w:tplc="9BAA3882">
      <w:start w:val="1"/>
      <w:numFmt w:val="upperLetter"/>
      <w:lvlText w:val="%1."/>
      <w:lvlJc w:val="left"/>
      <w:pPr>
        <w:ind w:left="1148" w:hanging="360"/>
      </w:pPr>
      <w:rPr>
        <w:b/>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18">
    <w:nsid w:val="32A9370B"/>
    <w:multiLevelType w:val="hybridMultilevel"/>
    <w:tmpl w:val="99BAF41C"/>
    <w:lvl w:ilvl="0" w:tplc="FEB615C6">
      <w:start w:val="1"/>
      <w:numFmt w:val="upperRoman"/>
      <w:lvlText w:val="%1."/>
      <w:lvlJc w:val="left"/>
      <w:pPr>
        <w:ind w:left="1148" w:hanging="720"/>
      </w:pPr>
      <w:rPr>
        <w:rFont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9">
    <w:nsid w:val="35ED79D1"/>
    <w:multiLevelType w:val="multilevel"/>
    <w:tmpl w:val="89AE7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286475A"/>
    <w:multiLevelType w:val="hybridMultilevel"/>
    <w:tmpl w:val="A35681DE"/>
    <w:lvl w:ilvl="0" w:tplc="7FDA511E">
      <w:start w:val="1"/>
      <w:numFmt w:val="bullet"/>
      <w:lvlText w:val="-"/>
      <w:lvlJc w:val="left"/>
      <w:pPr>
        <w:ind w:left="1350" w:hanging="360"/>
      </w:pPr>
      <w:rPr>
        <w:rFonts w:ascii="Times New Roman" w:eastAsia="Times New Roman" w:hAnsi="Times New Roman" w:cs="Times New Roman"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465A2AC8"/>
    <w:multiLevelType w:val="multilevel"/>
    <w:tmpl w:val="A316007C"/>
    <w:styleLink w:val="Style1"/>
    <w:lvl w:ilvl="0">
      <w:start w:val="2"/>
      <w:numFmt w:val="decimal"/>
      <w:lvlText w:val="%1."/>
      <w:lvlJc w:val="left"/>
      <w:pPr>
        <w:ind w:left="108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22">
    <w:nsid w:val="4967381A"/>
    <w:multiLevelType w:val="hybridMultilevel"/>
    <w:tmpl w:val="FB8E337E"/>
    <w:lvl w:ilvl="0" w:tplc="CC9E83C2">
      <w:start w:val="9"/>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C4B2571"/>
    <w:multiLevelType w:val="hybridMultilevel"/>
    <w:tmpl w:val="69509B1E"/>
    <w:lvl w:ilvl="0" w:tplc="4B3824B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DC7584"/>
    <w:multiLevelType w:val="hybridMultilevel"/>
    <w:tmpl w:val="4AC24CBE"/>
    <w:lvl w:ilvl="0" w:tplc="7B4E0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E663BC6"/>
    <w:multiLevelType w:val="hybridMultilevel"/>
    <w:tmpl w:val="5E2AE074"/>
    <w:lvl w:ilvl="0" w:tplc="8482F2B4">
      <w:start w:val="1"/>
      <w:numFmt w:val="upperRoman"/>
      <w:lvlText w:val="%1."/>
      <w:lvlJc w:val="right"/>
      <w:pPr>
        <w:ind w:left="1148" w:hanging="360"/>
      </w:pPr>
      <w:rPr>
        <w:b/>
        <w:i w:val="0"/>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26">
    <w:nsid w:val="5FED4081"/>
    <w:multiLevelType w:val="hybridMultilevel"/>
    <w:tmpl w:val="BABEA96A"/>
    <w:lvl w:ilvl="0" w:tplc="B468A838">
      <w:numFmt w:val="bullet"/>
      <w:lvlText w:val="-"/>
      <w:lvlJc w:val="left"/>
      <w:pPr>
        <w:ind w:left="1440" w:hanging="360"/>
      </w:pPr>
      <w:rPr>
        <w:rFonts w:ascii="Times New Roman" w:eastAsia="Times New Roman" w:hAnsi="Times New Roman" w:cs="Times New Roman"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01F6085"/>
    <w:multiLevelType w:val="hybridMultilevel"/>
    <w:tmpl w:val="364C7616"/>
    <w:lvl w:ilvl="0" w:tplc="B324DA7E">
      <w:numFmt w:val="bullet"/>
      <w:lvlText w:val="-"/>
      <w:lvlJc w:val="left"/>
      <w:pPr>
        <w:tabs>
          <w:tab w:val="num" w:pos="425"/>
        </w:tabs>
        <w:ind w:left="425" w:hanging="425"/>
      </w:pPr>
      <w:rPr>
        <w:rFonts w:ascii="Times New Roman" w:eastAsia="Times New Roman" w:hAnsi="Times New Roman" w:cs="Times New Roman" w:hint="default"/>
      </w:rPr>
    </w:lvl>
    <w:lvl w:ilvl="1" w:tplc="B9F0CE6A">
      <w:start w:val="2"/>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62866EA5"/>
    <w:multiLevelType w:val="hybridMultilevel"/>
    <w:tmpl w:val="E4A2DDD6"/>
    <w:lvl w:ilvl="0" w:tplc="1702285C">
      <w:start w:val="1"/>
      <w:numFmt w:val="bullet"/>
      <w:lvlText w:val="+"/>
      <w:lvlJc w:val="left"/>
      <w:pPr>
        <w:ind w:left="1440" w:hanging="360"/>
      </w:pPr>
      <w:rPr>
        <w:rFonts w:ascii="Times New Roman" w:eastAsia="Calibri" w:hAnsi="Times New Roman" w:cs="Times New Roman" w:hint="default"/>
        <w:color w:val="auto"/>
        <w:sz w:val="26"/>
        <w:szCs w:val="26"/>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3D641C9"/>
    <w:multiLevelType w:val="hybridMultilevel"/>
    <w:tmpl w:val="CAF47FAE"/>
    <w:lvl w:ilvl="0" w:tplc="E6804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6B50D34"/>
    <w:multiLevelType w:val="multilevel"/>
    <w:tmpl w:val="F5160D0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692F7ED0"/>
    <w:multiLevelType w:val="hybridMultilevel"/>
    <w:tmpl w:val="E234A0E6"/>
    <w:lvl w:ilvl="0" w:tplc="49CEFAA4">
      <w:start w:val="1"/>
      <w:numFmt w:val="low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C12319"/>
    <w:multiLevelType w:val="hybridMultilevel"/>
    <w:tmpl w:val="A760BC74"/>
    <w:lvl w:ilvl="0" w:tplc="35EC19D6">
      <w:start w:val="1"/>
      <w:numFmt w:val="upperLetter"/>
      <w:lvlText w:val="%1."/>
      <w:lvlJc w:val="left"/>
      <w:pPr>
        <w:ind w:left="788" w:hanging="360"/>
      </w:pPr>
      <w:rPr>
        <w:rFont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num w:numId="1">
    <w:abstractNumId w:val="19"/>
  </w:num>
  <w:num w:numId="2">
    <w:abstractNumId w:val="7"/>
  </w:num>
  <w:num w:numId="3">
    <w:abstractNumId w:val="9"/>
  </w:num>
  <w:num w:numId="4">
    <w:abstractNumId w:val="29"/>
  </w:num>
  <w:num w:numId="5">
    <w:abstractNumId w:val="31"/>
  </w:num>
  <w:num w:numId="6">
    <w:abstractNumId w:val="4"/>
  </w:num>
  <w:num w:numId="7">
    <w:abstractNumId w:val="30"/>
  </w:num>
  <w:num w:numId="8">
    <w:abstractNumId w:val="23"/>
  </w:num>
  <w:num w:numId="9">
    <w:abstractNumId w:val="8"/>
  </w:num>
  <w:num w:numId="10">
    <w:abstractNumId w:val="26"/>
  </w:num>
  <w:num w:numId="11">
    <w:abstractNumId w:val="11"/>
  </w:num>
  <w:num w:numId="12">
    <w:abstractNumId w:val="0"/>
  </w:num>
  <w:num w:numId="13">
    <w:abstractNumId w:val="21"/>
  </w:num>
  <w:num w:numId="14">
    <w:abstractNumId w:val="28"/>
  </w:num>
  <w:num w:numId="15">
    <w:abstractNumId w:val="10"/>
  </w:num>
  <w:num w:numId="16">
    <w:abstractNumId w:val="14"/>
  </w:num>
  <w:num w:numId="17">
    <w:abstractNumId w:val="12"/>
  </w:num>
  <w:num w:numId="18">
    <w:abstractNumId w:val="2"/>
  </w:num>
  <w:num w:numId="19">
    <w:abstractNumId w:val="5"/>
  </w:num>
  <w:num w:numId="20">
    <w:abstractNumId w:val="20"/>
  </w:num>
  <w:num w:numId="21">
    <w:abstractNumId w:val="13"/>
  </w:num>
  <w:num w:numId="22">
    <w:abstractNumId w:val="22"/>
  </w:num>
  <w:num w:numId="23">
    <w:abstractNumId w:val="25"/>
  </w:num>
  <w:num w:numId="24">
    <w:abstractNumId w:val="18"/>
  </w:num>
  <w:num w:numId="25">
    <w:abstractNumId w:val="17"/>
  </w:num>
  <w:num w:numId="26">
    <w:abstractNumId w:val="32"/>
  </w:num>
  <w:num w:numId="27">
    <w:abstractNumId w:val="3"/>
  </w:num>
  <w:num w:numId="28">
    <w:abstractNumId w:val="6"/>
  </w:num>
  <w:num w:numId="29">
    <w:abstractNumId w:val="16"/>
  </w:num>
  <w:num w:numId="30">
    <w:abstractNumId w:val="24"/>
  </w:num>
  <w:num w:numId="31">
    <w:abstractNumId w:val="15"/>
  </w:num>
  <w:num w:numId="32">
    <w:abstractNumId w:val="27"/>
  </w:num>
  <w:num w:numId="3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B9"/>
    <w:rsid w:val="0000693C"/>
    <w:rsid w:val="00014AA3"/>
    <w:rsid w:val="00022372"/>
    <w:rsid w:val="0002486C"/>
    <w:rsid w:val="0003222B"/>
    <w:rsid w:val="0004514B"/>
    <w:rsid w:val="00045FFE"/>
    <w:rsid w:val="00047DE4"/>
    <w:rsid w:val="00060E09"/>
    <w:rsid w:val="00061FEC"/>
    <w:rsid w:val="0006416F"/>
    <w:rsid w:val="000673E3"/>
    <w:rsid w:val="0007120A"/>
    <w:rsid w:val="00071DB1"/>
    <w:rsid w:val="000722F6"/>
    <w:rsid w:val="00092B76"/>
    <w:rsid w:val="00096A1D"/>
    <w:rsid w:val="000A3F4E"/>
    <w:rsid w:val="000B19A7"/>
    <w:rsid w:val="000B1EA1"/>
    <w:rsid w:val="000B6657"/>
    <w:rsid w:val="000C4D8B"/>
    <w:rsid w:val="000C526D"/>
    <w:rsid w:val="000C7AF5"/>
    <w:rsid w:val="000D4A1F"/>
    <w:rsid w:val="000D7485"/>
    <w:rsid w:val="000D7E16"/>
    <w:rsid w:val="000E1D0C"/>
    <w:rsid w:val="000E2267"/>
    <w:rsid w:val="000F4A53"/>
    <w:rsid w:val="000F6E5D"/>
    <w:rsid w:val="00100167"/>
    <w:rsid w:val="00101763"/>
    <w:rsid w:val="001058AB"/>
    <w:rsid w:val="00106524"/>
    <w:rsid w:val="00110F2D"/>
    <w:rsid w:val="00113958"/>
    <w:rsid w:val="00115FA9"/>
    <w:rsid w:val="0011644D"/>
    <w:rsid w:val="0011743C"/>
    <w:rsid w:val="00124D80"/>
    <w:rsid w:val="00126872"/>
    <w:rsid w:val="001370D5"/>
    <w:rsid w:val="00145A75"/>
    <w:rsid w:val="00147148"/>
    <w:rsid w:val="001533A7"/>
    <w:rsid w:val="00161770"/>
    <w:rsid w:val="001701C0"/>
    <w:rsid w:val="00172AF3"/>
    <w:rsid w:val="001740B6"/>
    <w:rsid w:val="00177B5E"/>
    <w:rsid w:val="001803DD"/>
    <w:rsid w:val="00183A89"/>
    <w:rsid w:val="00183DAD"/>
    <w:rsid w:val="00184425"/>
    <w:rsid w:val="001922EC"/>
    <w:rsid w:val="00193279"/>
    <w:rsid w:val="00193A61"/>
    <w:rsid w:val="001A00F7"/>
    <w:rsid w:val="001A6700"/>
    <w:rsid w:val="001B2879"/>
    <w:rsid w:val="001B4E8B"/>
    <w:rsid w:val="001B6106"/>
    <w:rsid w:val="001B762D"/>
    <w:rsid w:val="001D5542"/>
    <w:rsid w:val="001D636A"/>
    <w:rsid w:val="001E473A"/>
    <w:rsid w:val="001F07FE"/>
    <w:rsid w:val="001F087B"/>
    <w:rsid w:val="001F226B"/>
    <w:rsid w:val="001F5146"/>
    <w:rsid w:val="00200D60"/>
    <w:rsid w:val="00203B3B"/>
    <w:rsid w:val="00204666"/>
    <w:rsid w:val="002065E5"/>
    <w:rsid w:val="00214C44"/>
    <w:rsid w:val="00224496"/>
    <w:rsid w:val="00225808"/>
    <w:rsid w:val="002301A2"/>
    <w:rsid w:val="00234165"/>
    <w:rsid w:val="00234735"/>
    <w:rsid w:val="00235994"/>
    <w:rsid w:val="002363FE"/>
    <w:rsid w:val="00247908"/>
    <w:rsid w:val="0025312A"/>
    <w:rsid w:val="00253CAF"/>
    <w:rsid w:val="00254989"/>
    <w:rsid w:val="0027255C"/>
    <w:rsid w:val="00282C08"/>
    <w:rsid w:val="00287437"/>
    <w:rsid w:val="0029170D"/>
    <w:rsid w:val="00291BE8"/>
    <w:rsid w:val="002945CC"/>
    <w:rsid w:val="0029521B"/>
    <w:rsid w:val="002A32C7"/>
    <w:rsid w:val="002A34D9"/>
    <w:rsid w:val="002A7666"/>
    <w:rsid w:val="002B20E6"/>
    <w:rsid w:val="002B4E9A"/>
    <w:rsid w:val="002B7A8A"/>
    <w:rsid w:val="002D27B8"/>
    <w:rsid w:val="002D6E3C"/>
    <w:rsid w:val="002E135E"/>
    <w:rsid w:val="002F281B"/>
    <w:rsid w:val="002F60D3"/>
    <w:rsid w:val="002F7187"/>
    <w:rsid w:val="003050C1"/>
    <w:rsid w:val="003126BB"/>
    <w:rsid w:val="00313145"/>
    <w:rsid w:val="003143D6"/>
    <w:rsid w:val="0031473D"/>
    <w:rsid w:val="00316909"/>
    <w:rsid w:val="00316A00"/>
    <w:rsid w:val="00325DA6"/>
    <w:rsid w:val="00326BC0"/>
    <w:rsid w:val="00353A4E"/>
    <w:rsid w:val="00353C76"/>
    <w:rsid w:val="00364EE0"/>
    <w:rsid w:val="003737B7"/>
    <w:rsid w:val="00385C5A"/>
    <w:rsid w:val="00387337"/>
    <w:rsid w:val="003924FA"/>
    <w:rsid w:val="0039319A"/>
    <w:rsid w:val="00396648"/>
    <w:rsid w:val="00397502"/>
    <w:rsid w:val="003B2088"/>
    <w:rsid w:val="003B6830"/>
    <w:rsid w:val="003C11F3"/>
    <w:rsid w:val="003C17B2"/>
    <w:rsid w:val="003C2B9D"/>
    <w:rsid w:val="003C42B9"/>
    <w:rsid w:val="003C5C10"/>
    <w:rsid w:val="003D6CD4"/>
    <w:rsid w:val="003E0BF7"/>
    <w:rsid w:val="003E4811"/>
    <w:rsid w:val="003E69C7"/>
    <w:rsid w:val="003F5CF7"/>
    <w:rsid w:val="00400F58"/>
    <w:rsid w:val="00403895"/>
    <w:rsid w:val="00405700"/>
    <w:rsid w:val="00414FC1"/>
    <w:rsid w:val="00425D31"/>
    <w:rsid w:val="0044703C"/>
    <w:rsid w:val="00447F95"/>
    <w:rsid w:val="00450139"/>
    <w:rsid w:val="004545FB"/>
    <w:rsid w:val="00461F46"/>
    <w:rsid w:val="00470943"/>
    <w:rsid w:val="00475D83"/>
    <w:rsid w:val="00480FD2"/>
    <w:rsid w:val="004854EB"/>
    <w:rsid w:val="00485948"/>
    <w:rsid w:val="004859F2"/>
    <w:rsid w:val="00492CF7"/>
    <w:rsid w:val="004B0CDF"/>
    <w:rsid w:val="004C2A49"/>
    <w:rsid w:val="004C2CBC"/>
    <w:rsid w:val="004C64A7"/>
    <w:rsid w:val="004D78F9"/>
    <w:rsid w:val="004E2C16"/>
    <w:rsid w:val="004F46C8"/>
    <w:rsid w:val="004F6060"/>
    <w:rsid w:val="004F65FC"/>
    <w:rsid w:val="00503589"/>
    <w:rsid w:val="005057F5"/>
    <w:rsid w:val="005069A6"/>
    <w:rsid w:val="00506E69"/>
    <w:rsid w:val="005267C2"/>
    <w:rsid w:val="00531815"/>
    <w:rsid w:val="005337B0"/>
    <w:rsid w:val="005347BF"/>
    <w:rsid w:val="00534E83"/>
    <w:rsid w:val="00535067"/>
    <w:rsid w:val="00540D7D"/>
    <w:rsid w:val="00545BCF"/>
    <w:rsid w:val="00546275"/>
    <w:rsid w:val="00551A0E"/>
    <w:rsid w:val="00553CAE"/>
    <w:rsid w:val="00554500"/>
    <w:rsid w:val="00554CFA"/>
    <w:rsid w:val="0055635A"/>
    <w:rsid w:val="00575491"/>
    <w:rsid w:val="00580BC7"/>
    <w:rsid w:val="00582AE3"/>
    <w:rsid w:val="00585AC5"/>
    <w:rsid w:val="00586A46"/>
    <w:rsid w:val="005A7081"/>
    <w:rsid w:val="005A7C73"/>
    <w:rsid w:val="005B1B19"/>
    <w:rsid w:val="005B334C"/>
    <w:rsid w:val="005C0385"/>
    <w:rsid w:val="005C1317"/>
    <w:rsid w:val="005C4823"/>
    <w:rsid w:val="005D50D2"/>
    <w:rsid w:val="005D7DD4"/>
    <w:rsid w:val="005E1343"/>
    <w:rsid w:val="005E2901"/>
    <w:rsid w:val="005E56B7"/>
    <w:rsid w:val="005E77AC"/>
    <w:rsid w:val="005F507B"/>
    <w:rsid w:val="005F6B4D"/>
    <w:rsid w:val="006068D6"/>
    <w:rsid w:val="00606BC8"/>
    <w:rsid w:val="00606FB3"/>
    <w:rsid w:val="006226EC"/>
    <w:rsid w:val="0062788E"/>
    <w:rsid w:val="00630BB6"/>
    <w:rsid w:val="00634ED2"/>
    <w:rsid w:val="006437A0"/>
    <w:rsid w:val="00645673"/>
    <w:rsid w:val="006542A7"/>
    <w:rsid w:val="00654DBC"/>
    <w:rsid w:val="00660BE5"/>
    <w:rsid w:val="0066296E"/>
    <w:rsid w:val="006631FF"/>
    <w:rsid w:val="0066522D"/>
    <w:rsid w:val="00666064"/>
    <w:rsid w:val="006664CA"/>
    <w:rsid w:val="006664DF"/>
    <w:rsid w:val="00681175"/>
    <w:rsid w:val="006847FE"/>
    <w:rsid w:val="0069170C"/>
    <w:rsid w:val="00691C74"/>
    <w:rsid w:val="006B1FB9"/>
    <w:rsid w:val="006B666C"/>
    <w:rsid w:val="006C296C"/>
    <w:rsid w:val="006C5EEB"/>
    <w:rsid w:val="006C7A08"/>
    <w:rsid w:val="006D5315"/>
    <w:rsid w:val="006D6816"/>
    <w:rsid w:val="006F6F1C"/>
    <w:rsid w:val="00707079"/>
    <w:rsid w:val="00707844"/>
    <w:rsid w:val="00715B86"/>
    <w:rsid w:val="00721152"/>
    <w:rsid w:val="007271AE"/>
    <w:rsid w:val="00733C6B"/>
    <w:rsid w:val="0074274A"/>
    <w:rsid w:val="00746ADB"/>
    <w:rsid w:val="00747A6C"/>
    <w:rsid w:val="0075689E"/>
    <w:rsid w:val="00760E66"/>
    <w:rsid w:val="00761941"/>
    <w:rsid w:val="00763A72"/>
    <w:rsid w:val="00766A07"/>
    <w:rsid w:val="00766E5C"/>
    <w:rsid w:val="00777DEF"/>
    <w:rsid w:val="007812A1"/>
    <w:rsid w:val="00786B9E"/>
    <w:rsid w:val="007877F6"/>
    <w:rsid w:val="00796C78"/>
    <w:rsid w:val="007A4A6B"/>
    <w:rsid w:val="007A4F1F"/>
    <w:rsid w:val="007B1B37"/>
    <w:rsid w:val="007B2535"/>
    <w:rsid w:val="007C272F"/>
    <w:rsid w:val="007C6E23"/>
    <w:rsid w:val="007D0288"/>
    <w:rsid w:val="007D1707"/>
    <w:rsid w:val="007E1971"/>
    <w:rsid w:val="007E3799"/>
    <w:rsid w:val="007E38B9"/>
    <w:rsid w:val="007E3D88"/>
    <w:rsid w:val="007F1F28"/>
    <w:rsid w:val="007F40B7"/>
    <w:rsid w:val="007F706A"/>
    <w:rsid w:val="007F7DB7"/>
    <w:rsid w:val="00806218"/>
    <w:rsid w:val="0081073C"/>
    <w:rsid w:val="00811967"/>
    <w:rsid w:val="0081558C"/>
    <w:rsid w:val="008173EE"/>
    <w:rsid w:val="008260C7"/>
    <w:rsid w:val="00827154"/>
    <w:rsid w:val="008329EA"/>
    <w:rsid w:val="008351BD"/>
    <w:rsid w:val="00837501"/>
    <w:rsid w:val="00840CFC"/>
    <w:rsid w:val="008421F3"/>
    <w:rsid w:val="00843832"/>
    <w:rsid w:val="00844143"/>
    <w:rsid w:val="0085773E"/>
    <w:rsid w:val="00857C77"/>
    <w:rsid w:val="00861143"/>
    <w:rsid w:val="008637FA"/>
    <w:rsid w:val="00873A2F"/>
    <w:rsid w:val="00881EE7"/>
    <w:rsid w:val="00885566"/>
    <w:rsid w:val="00894727"/>
    <w:rsid w:val="00895B93"/>
    <w:rsid w:val="008A1512"/>
    <w:rsid w:val="008B4379"/>
    <w:rsid w:val="008B4AE2"/>
    <w:rsid w:val="008B753D"/>
    <w:rsid w:val="008C2C75"/>
    <w:rsid w:val="008C3476"/>
    <w:rsid w:val="008C4593"/>
    <w:rsid w:val="008D2256"/>
    <w:rsid w:val="008D2AAA"/>
    <w:rsid w:val="008D3557"/>
    <w:rsid w:val="008E175F"/>
    <w:rsid w:val="008E3DDF"/>
    <w:rsid w:val="008E5162"/>
    <w:rsid w:val="008E6C59"/>
    <w:rsid w:val="008F2DC3"/>
    <w:rsid w:val="008F44BE"/>
    <w:rsid w:val="008F4C6D"/>
    <w:rsid w:val="008F570E"/>
    <w:rsid w:val="00901116"/>
    <w:rsid w:val="00912FCC"/>
    <w:rsid w:val="009205E1"/>
    <w:rsid w:val="0092180D"/>
    <w:rsid w:val="00923D30"/>
    <w:rsid w:val="009311DD"/>
    <w:rsid w:val="009373D7"/>
    <w:rsid w:val="00940467"/>
    <w:rsid w:val="00940CFB"/>
    <w:rsid w:val="00940DD8"/>
    <w:rsid w:val="00945FCE"/>
    <w:rsid w:val="00946A8E"/>
    <w:rsid w:val="009551CF"/>
    <w:rsid w:val="00960AC6"/>
    <w:rsid w:val="0096303C"/>
    <w:rsid w:val="009648CF"/>
    <w:rsid w:val="009716A9"/>
    <w:rsid w:val="00976EC9"/>
    <w:rsid w:val="00980109"/>
    <w:rsid w:val="00982100"/>
    <w:rsid w:val="009823D2"/>
    <w:rsid w:val="009855B7"/>
    <w:rsid w:val="00987C4E"/>
    <w:rsid w:val="00990ABD"/>
    <w:rsid w:val="00990EC0"/>
    <w:rsid w:val="009933E2"/>
    <w:rsid w:val="009955AB"/>
    <w:rsid w:val="009A2F69"/>
    <w:rsid w:val="009B1699"/>
    <w:rsid w:val="009B49D5"/>
    <w:rsid w:val="009C5F5C"/>
    <w:rsid w:val="009D21C2"/>
    <w:rsid w:val="009D7418"/>
    <w:rsid w:val="009E49D4"/>
    <w:rsid w:val="009E7A52"/>
    <w:rsid w:val="009F5A98"/>
    <w:rsid w:val="009F7310"/>
    <w:rsid w:val="00A07538"/>
    <w:rsid w:val="00A11AD7"/>
    <w:rsid w:val="00A12765"/>
    <w:rsid w:val="00A14F55"/>
    <w:rsid w:val="00A21785"/>
    <w:rsid w:val="00A3285E"/>
    <w:rsid w:val="00A42A6B"/>
    <w:rsid w:val="00A474B9"/>
    <w:rsid w:val="00A50C51"/>
    <w:rsid w:val="00A53773"/>
    <w:rsid w:val="00A55F4E"/>
    <w:rsid w:val="00A608C7"/>
    <w:rsid w:val="00A60F7A"/>
    <w:rsid w:val="00A6359B"/>
    <w:rsid w:val="00A6392E"/>
    <w:rsid w:val="00A67FC1"/>
    <w:rsid w:val="00A71FA0"/>
    <w:rsid w:val="00A7797F"/>
    <w:rsid w:val="00A80DFD"/>
    <w:rsid w:val="00A84DC5"/>
    <w:rsid w:val="00A859C9"/>
    <w:rsid w:val="00AA0D34"/>
    <w:rsid w:val="00AA10DF"/>
    <w:rsid w:val="00AA1871"/>
    <w:rsid w:val="00AA33A8"/>
    <w:rsid w:val="00AB03E3"/>
    <w:rsid w:val="00AB0E88"/>
    <w:rsid w:val="00AB18CD"/>
    <w:rsid w:val="00AB4B5C"/>
    <w:rsid w:val="00AB5C1E"/>
    <w:rsid w:val="00AB64C9"/>
    <w:rsid w:val="00AC0ABA"/>
    <w:rsid w:val="00AC2AD7"/>
    <w:rsid w:val="00AC4485"/>
    <w:rsid w:val="00AC5636"/>
    <w:rsid w:val="00AD6A0A"/>
    <w:rsid w:val="00AE1504"/>
    <w:rsid w:val="00AE2561"/>
    <w:rsid w:val="00AE2715"/>
    <w:rsid w:val="00AF3E80"/>
    <w:rsid w:val="00AF75C0"/>
    <w:rsid w:val="00B025E0"/>
    <w:rsid w:val="00B13120"/>
    <w:rsid w:val="00B13817"/>
    <w:rsid w:val="00B2259C"/>
    <w:rsid w:val="00B26C10"/>
    <w:rsid w:val="00B27EEC"/>
    <w:rsid w:val="00B30D3C"/>
    <w:rsid w:val="00B32838"/>
    <w:rsid w:val="00B602CA"/>
    <w:rsid w:val="00B620D9"/>
    <w:rsid w:val="00B652CF"/>
    <w:rsid w:val="00B67359"/>
    <w:rsid w:val="00B7085E"/>
    <w:rsid w:val="00B72798"/>
    <w:rsid w:val="00B730E6"/>
    <w:rsid w:val="00B812C7"/>
    <w:rsid w:val="00B95CA5"/>
    <w:rsid w:val="00B97069"/>
    <w:rsid w:val="00B97568"/>
    <w:rsid w:val="00BA4827"/>
    <w:rsid w:val="00BB1652"/>
    <w:rsid w:val="00BB5497"/>
    <w:rsid w:val="00BD0398"/>
    <w:rsid w:val="00BD6D30"/>
    <w:rsid w:val="00BD6E38"/>
    <w:rsid w:val="00BE64D3"/>
    <w:rsid w:val="00BF0BD1"/>
    <w:rsid w:val="00BF5CC7"/>
    <w:rsid w:val="00BF5E7C"/>
    <w:rsid w:val="00BF609D"/>
    <w:rsid w:val="00C15C7C"/>
    <w:rsid w:val="00C21A68"/>
    <w:rsid w:val="00C2228C"/>
    <w:rsid w:val="00C23DED"/>
    <w:rsid w:val="00C255EC"/>
    <w:rsid w:val="00C2771A"/>
    <w:rsid w:val="00C310ED"/>
    <w:rsid w:val="00C33AE9"/>
    <w:rsid w:val="00C33E16"/>
    <w:rsid w:val="00C36F68"/>
    <w:rsid w:val="00C37B4C"/>
    <w:rsid w:val="00C4228E"/>
    <w:rsid w:val="00C436CB"/>
    <w:rsid w:val="00C46554"/>
    <w:rsid w:val="00C5045E"/>
    <w:rsid w:val="00C5354A"/>
    <w:rsid w:val="00C5579E"/>
    <w:rsid w:val="00C56CD1"/>
    <w:rsid w:val="00C670EF"/>
    <w:rsid w:val="00C71BF1"/>
    <w:rsid w:val="00C71C9E"/>
    <w:rsid w:val="00C739F8"/>
    <w:rsid w:val="00C75BDB"/>
    <w:rsid w:val="00C876C5"/>
    <w:rsid w:val="00C90772"/>
    <w:rsid w:val="00C92A25"/>
    <w:rsid w:val="00C92B91"/>
    <w:rsid w:val="00C932CA"/>
    <w:rsid w:val="00C954C1"/>
    <w:rsid w:val="00C96B54"/>
    <w:rsid w:val="00CA0AC5"/>
    <w:rsid w:val="00CA6D9F"/>
    <w:rsid w:val="00CB1F39"/>
    <w:rsid w:val="00CB3493"/>
    <w:rsid w:val="00CC1170"/>
    <w:rsid w:val="00CC2014"/>
    <w:rsid w:val="00CC5EE5"/>
    <w:rsid w:val="00CE2B52"/>
    <w:rsid w:val="00CE57FA"/>
    <w:rsid w:val="00CE67B5"/>
    <w:rsid w:val="00CF371A"/>
    <w:rsid w:val="00CF7A2B"/>
    <w:rsid w:val="00D02DC1"/>
    <w:rsid w:val="00D07813"/>
    <w:rsid w:val="00D14F50"/>
    <w:rsid w:val="00D209C5"/>
    <w:rsid w:val="00D34BCF"/>
    <w:rsid w:val="00D34F5B"/>
    <w:rsid w:val="00D37242"/>
    <w:rsid w:val="00D406C8"/>
    <w:rsid w:val="00D42E20"/>
    <w:rsid w:val="00D43312"/>
    <w:rsid w:val="00D44DE1"/>
    <w:rsid w:val="00D506D6"/>
    <w:rsid w:val="00D50B37"/>
    <w:rsid w:val="00D547C0"/>
    <w:rsid w:val="00D66A7F"/>
    <w:rsid w:val="00D728BD"/>
    <w:rsid w:val="00D82544"/>
    <w:rsid w:val="00D84242"/>
    <w:rsid w:val="00D97F18"/>
    <w:rsid w:val="00DA3F7C"/>
    <w:rsid w:val="00DA5BE2"/>
    <w:rsid w:val="00DB0679"/>
    <w:rsid w:val="00DB7173"/>
    <w:rsid w:val="00DD5A4A"/>
    <w:rsid w:val="00DE15B8"/>
    <w:rsid w:val="00E00684"/>
    <w:rsid w:val="00E0220A"/>
    <w:rsid w:val="00E0268D"/>
    <w:rsid w:val="00E028FC"/>
    <w:rsid w:val="00E03D18"/>
    <w:rsid w:val="00E04B56"/>
    <w:rsid w:val="00E131CA"/>
    <w:rsid w:val="00E13E41"/>
    <w:rsid w:val="00E14EE2"/>
    <w:rsid w:val="00E153F5"/>
    <w:rsid w:val="00E210E0"/>
    <w:rsid w:val="00E339FD"/>
    <w:rsid w:val="00E36432"/>
    <w:rsid w:val="00E5308B"/>
    <w:rsid w:val="00E64FA6"/>
    <w:rsid w:val="00E65873"/>
    <w:rsid w:val="00E70808"/>
    <w:rsid w:val="00E726AE"/>
    <w:rsid w:val="00E742E8"/>
    <w:rsid w:val="00E75456"/>
    <w:rsid w:val="00E7593F"/>
    <w:rsid w:val="00E77544"/>
    <w:rsid w:val="00E8126E"/>
    <w:rsid w:val="00E83B86"/>
    <w:rsid w:val="00E860C1"/>
    <w:rsid w:val="00EA4F12"/>
    <w:rsid w:val="00EA5013"/>
    <w:rsid w:val="00EB0169"/>
    <w:rsid w:val="00EB3E47"/>
    <w:rsid w:val="00EB4497"/>
    <w:rsid w:val="00EB493C"/>
    <w:rsid w:val="00EC0C80"/>
    <w:rsid w:val="00EC6279"/>
    <w:rsid w:val="00EF48B8"/>
    <w:rsid w:val="00EF60BA"/>
    <w:rsid w:val="00F065D5"/>
    <w:rsid w:val="00F11331"/>
    <w:rsid w:val="00F1482A"/>
    <w:rsid w:val="00F16054"/>
    <w:rsid w:val="00F359B6"/>
    <w:rsid w:val="00F363F4"/>
    <w:rsid w:val="00F3761F"/>
    <w:rsid w:val="00F432F8"/>
    <w:rsid w:val="00F46C7E"/>
    <w:rsid w:val="00F65B68"/>
    <w:rsid w:val="00F670CC"/>
    <w:rsid w:val="00F67EA7"/>
    <w:rsid w:val="00F854C6"/>
    <w:rsid w:val="00F9527D"/>
    <w:rsid w:val="00F9583B"/>
    <w:rsid w:val="00FA0294"/>
    <w:rsid w:val="00FA6D96"/>
    <w:rsid w:val="00FB41EC"/>
    <w:rsid w:val="00FC3CFE"/>
    <w:rsid w:val="00FC7E9F"/>
    <w:rsid w:val="00FD0423"/>
    <w:rsid w:val="00FD6FBE"/>
    <w:rsid w:val="00FE1CB7"/>
    <w:rsid w:val="00FE594D"/>
    <w:rsid w:val="00FE7BA5"/>
    <w:rsid w:val="00FF4679"/>
    <w:rsid w:val="00FF5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9F273-F171-43FB-9FFA-6E5BFC03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2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2DC3"/>
    <w:pPr>
      <w:keepNext/>
      <w:tabs>
        <w:tab w:val="center" w:pos="4320"/>
        <w:tab w:val="center" w:pos="7200"/>
      </w:tabs>
      <w:outlineLvl w:val="0"/>
    </w:pPr>
    <w:rPr>
      <w:rFonts w:ascii="VNI-Times" w:hAnsi="VNI-Times"/>
      <w:sz w:val="32"/>
    </w:rPr>
  </w:style>
  <w:style w:type="paragraph" w:styleId="Heading2">
    <w:name w:val="heading 2"/>
    <w:basedOn w:val="Normal"/>
    <w:next w:val="Normal"/>
    <w:link w:val="Heading2Char"/>
    <w:qFormat/>
    <w:rsid w:val="008F2DC3"/>
    <w:pPr>
      <w:keepNext/>
      <w:tabs>
        <w:tab w:val="left" w:pos="1620"/>
        <w:tab w:val="center" w:pos="7200"/>
      </w:tabs>
      <w:outlineLvl w:val="1"/>
    </w:pPr>
    <w:rPr>
      <w:rFonts w:ascii="VNI-Times" w:hAnsi="VNI-Times"/>
      <w:b/>
      <w:bCs/>
    </w:rPr>
  </w:style>
  <w:style w:type="paragraph" w:styleId="Heading4">
    <w:name w:val="heading 4"/>
    <w:basedOn w:val="Normal"/>
    <w:next w:val="Normal"/>
    <w:link w:val="Heading4Char"/>
    <w:qFormat/>
    <w:rsid w:val="008F2DC3"/>
    <w:pPr>
      <w:keepNext/>
      <w:spacing w:before="240" w:after="60"/>
      <w:outlineLvl w:val="3"/>
    </w:pPr>
    <w:rPr>
      <w:b/>
      <w:bCs/>
      <w:sz w:val="28"/>
      <w:szCs w:val="28"/>
    </w:rPr>
  </w:style>
  <w:style w:type="paragraph" w:styleId="Heading7">
    <w:name w:val="heading 7"/>
    <w:basedOn w:val="Normal"/>
    <w:next w:val="Normal"/>
    <w:link w:val="Heading7Char"/>
    <w:qFormat/>
    <w:rsid w:val="008F2DC3"/>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Thang2,Table Caption,normalnumber,ANNEX,List Paragraph11,Bullet 1,bullet 2,bullet 1,bullet,Huong 5,Nội dung,Gạch đầu dòng,Paragraph 1,Dot 1,Level 2,Norm,abc,Đoạn của Danh sách,Đoạn c𞹺Danh sách,List Paragraph111,Nga 3,dau"/>
    <w:basedOn w:val="Normal"/>
    <w:link w:val="ListParagraphChar"/>
    <w:uiPriority w:val="34"/>
    <w:qFormat/>
    <w:rsid w:val="00F9527D"/>
    <w:pPr>
      <w:ind w:left="720"/>
      <w:contextualSpacing/>
    </w:pPr>
  </w:style>
  <w:style w:type="paragraph" w:styleId="Footer">
    <w:name w:val="footer"/>
    <w:basedOn w:val="Normal"/>
    <w:link w:val="FooterChar"/>
    <w:uiPriority w:val="99"/>
    <w:rsid w:val="00F9527D"/>
    <w:pPr>
      <w:tabs>
        <w:tab w:val="center" w:pos="4320"/>
        <w:tab w:val="right" w:pos="8640"/>
      </w:tabs>
    </w:pPr>
  </w:style>
  <w:style w:type="character" w:customStyle="1" w:styleId="FooterChar">
    <w:name w:val="Footer Char"/>
    <w:basedOn w:val="DefaultParagraphFont"/>
    <w:link w:val="Footer"/>
    <w:uiPriority w:val="99"/>
    <w:rsid w:val="00F9527D"/>
    <w:rPr>
      <w:rFonts w:ascii="Times New Roman" w:eastAsia="Times New Roman" w:hAnsi="Times New Roman" w:cs="Times New Roman"/>
      <w:sz w:val="24"/>
      <w:szCs w:val="24"/>
    </w:rPr>
  </w:style>
  <w:style w:type="table" w:styleId="TableGrid">
    <w:name w:val="Table Grid"/>
    <w:basedOn w:val="TableNormal"/>
    <w:rsid w:val="001D6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7Gungsuh">
    <w:name w:val="Body text (7) + Gungsuh"/>
    <w:aliases w:val="Not Bold,Italic,Body text (2) + 9,5 pt,Body text + 11,Scale 100%,Header or footer + Microsoft Sans Serif,9,Body text (4) + 7,Heading #10 + Arial,10 pt,Spacing 1 pt,Body text (7) + 7,Spacing 0 pt Exact,Body text + Bold,10,16"/>
    <w:basedOn w:val="DefaultParagraphFont"/>
    <w:rsid w:val="00881EE7"/>
    <w:rPr>
      <w:rFonts w:ascii="Gungsuh" w:eastAsia="Gungsuh" w:hAnsi="Gungsuh" w:cs="Gungsuh"/>
      <w:b/>
      <w:bCs/>
      <w:i/>
      <w:iCs/>
      <w:color w:val="000000"/>
      <w:spacing w:val="0"/>
      <w:w w:val="100"/>
      <w:position w:val="0"/>
      <w:sz w:val="8"/>
      <w:szCs w:val="8"/>
      <w:shd w:val="clear" w:color="auto" w:fill="FFFFFF"/>
      <w:lang w:val="vi-VN"/>
    </w:rPr>
  </w:style>
  <w:style w:type="paragraph" w:customStyle="1" w:styleId="BodyText4">
    <w:name w:val="Body Text4"/>
    <w:basedOn w:val="Normal"/>
    <w:rsid w:val="00881EE7"/>
    <w:pPr>
      <w:widowControl w:val="0"/>
      <w:shd w:val="clear" w:color="auto" w:fill="FFFFFF"/>
      <w:spacing w:line="270" w:lineRule="exact"/>
      <w:ind w:hanging="540"/>
      <w:jc w:val="both"/>
    </w:pPr>
    <w:rPr>
      <w:color w:val="000000"/>
      <w:sz w:val="25"/>
      <w:szCs w:val="25"/>
      <w:lang w:val="vi-VN" w:eastAsia="vi-VN"/>
    </w:rPr>
  </w:style>
  <w:style w:type="character" w:customStyle="1" w:styleId="Bodytext9pt">
    <w:name w:val="Body text + 9 pt"/>
    <w:aliases w:val="Bold,Spacing -1 pt,Body text + 10 pt,Spacing 4 pt,Body text + 16 pt,Body text + 15.5 pt,Body text (2) + 12.5 pt,Body text + 12.5 pt,Body text + 14 pt"/>
    <w:basedOn w:val="DefaultParagraphFont"/>
    <w:uiPriority w:val="99"/>
    <w:rsid w:val="00881EE7"/>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vi-VN"/>
    </w:rPr>
  </w:style>
  <w:style w:type="paragraph" w:styleId="BodyText">
    <w:name w:val="Body Text"/>
    <w:basedOn w:val="Normal"/>
    <w:link w:val="BodyTextChar"/>
    <w:rsid w:val="00881EE7"/>
    <w:pPr>
      <w:spacing w:after="120"/>
    </w:pPr>
    <w:rPr>
      <w:lang w:val="x-none" w:eastAsia="x-none"/>
    </w:rPr>
  </w:style>
  <w:style w:type="character" w:customStyle="1" w:styleId="BodyTextChar">
    <w:name w:val="Body Text Char"/>
    <w:basedOn w:val="DefaultParagraphFont"/>
    <w:link w:val="BodyText"/>
    <w:rsid w:val="00881EE7"/>
    <w:rPr>
      <w:rFonts w:ascii="Times New Roman" w:eastAsia="Times New Roman" w:hAnsi="Times New Roman" w:cs="Times New Roman"/>
      <w:sz w:val="24"/>
      <w:szCs w:val="24"/>
      <w:lang w:val="x-none" w:eastAsia="x-none"/>
    </w:rPr>
  </w:style>
  <w:style w:type="character" w:customStyle="1" w:styleId="Bodytext11pt">
    <w:name w:val="Body text + 11 pt"/>
    <w:basedOn w:val="DefaultParagraphFont"/>
    <w:rsid w:val="00881EE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rPr>
  </w:style>
  <w:style w:type="paragraph" w:styleId="BalloonText">
    <w:name w:val="Balloon Text"/>
    <w:basedOn w:val="Normal"/>
    <w:link w:val="BalloonTextChar"/>
    <w:semiHidden/>
    <w:unhideWhenUsed/>
    <w:rsid w:val="00F36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3F4"/>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25312A"/>
    <w:rPr>
      <w:sz w:val="20"/>
      <w:szCs w:val="20"/>
    </w:rPr>
  </w:style>
  <w:style w:type="character" w:customStyle="1" w:styleId="FootnoteTextChar">
    <w:name w:val="Footnote Text Char"/>
    <w:basedOn w:val="DefaultParagraphFont"/>
    <w:link w:val="FootnoteText"/>
    <w:uiPriority w:val="99"/>
    <w:semiHidden/>
    <w:rsid w:val="0025312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5312A"/>
    <w:rPr>
      <w:vertAlign w:val="superscript"/>
    </w:rPr>
  </w:style>
  <w:style w:type="paragraph" w:styleId="EndnoteText">
    <w:name w:val="endnote text"/>
    <w:basedOn w:val="Normal"/>
    <w:link w:val="EndnoteTextChar"/>
    <w:uiPriority w:val="99"/>
    <w:semiHidden/>
    <w:unhideWhenUsed/>
    <w:rsid w:val="00AB64C9"/>
    <w:rPr>
      <w:sz w:val="20"/>
      <w:szCs w:val="20"/>
    </w:rPr>
  </w:style>
  <w:style w:type="character" w:customStyle="1" w:styleId="EndnoteTextChar">
    <w:name w:val="Endnote Text Char"/>
    <w:basedOn w:val="DefaultParagraphFont"/>
    <w:link w:val="EndnoteText"/>
    <w:uiPriority w:val="99"/>
    <w:semiHidden/>
    <w:rsid w:val="00AB64C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B64C9"/>
    <w:rPr>
      <w:vertAlign w:val="superscript"/>
    </w:rPr>
  </w:style>
  <w:style w:type="character" w:customStyle="1" w:styleId="Heading1Char">
    <w:name w:val="Heading 1 Char"/>
    <w:basedOn w:val="DefaultParagraphFont"/>
    <w:link w:val="Heading1"/>
    <w:rsid w:val="008F2DC3"/>
    <w:rPr>
      <w:rFonts w:ascii="VNI-Times" w:eastAsia="Times New Roman" w:hAnsi="VNI-Times" w:cs="Times New Roman"/>
      <w:sz w:val="32"/>
      <w:szCs w:val="24"/>
    </w:rPr>
  </w:style>
  <w:style w:type="character" w:customStyle="1" w:styleId="Heading2Char">
    <w:name w:val="Heading 2 Char"/>
    <w:basedOn w:val="DefaultParagraphFont"/>
    <w:link w:val="Heading2"/>
    <w:rsid w:val="008F2DC3"/>
    <w:rPr>
      <w:rFonts w:ascii="VNI-Times" w:eastAsia="Times New Roman" w:hAnsi="VNI-Times" w:cs="Times New Roman"/>
      <w:b/>
      <w:bCs/>
      <w:sz w:val="24"/>
      <w:szCs w:val="24"/>
    </w:rPr>
  </w:style>
  <w:style w:type="character" w:customStyle="1" w:styleId="Heading4Char">
    <w:name w:val="Heading 4 Char"/>
    <w:basedOn w:val="DefaultParagraphFont"/>
    <w:link w:val="Heading4"/>
    <w:rsid w:val="008F2DC3"/>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8F2DC3"/>
    <w:rPr>
      <w:rFonts w:ascii="Calibri" w:eastAsia="Times New Roman" w:hAnsi="Calibri" w:cs="Times New Roman"/>
      <w:sz w:val="24"/>
      <w:szCs w:val="24"/>
      <w:lang w:val="x-none" w:eastAsia="x-none"/>
    </w:rPr>
  </w:style>
  <w:style w:type="paragraph" w:styleId="BodyTextIndent">
    <w:name w:val="Body Text Indent"/>
    <w:basedOn w:val="Normal"/>
    <w:link w:val="BodyTextIndentChar"/>
    <w:rsid w:val="008F2DC3"/>
    <w:pPr>
      <w:tabs>
        <w:tab w:val="left" w:pos="1620"/>
        <w:tab w:val="center" w:pos="7200"/>
      </w:tabs>
      <w:ind w:left="360"/>
      <w:jc w:val="both"/>
    </w:pPr>
    <w:rPr>
      <w:rFonts w:ascii="VNI-Times" w:hAnsi="VNI-Times"/>
    </w:rPr>
  </w:style>
  <w:style w:type="character" w:customStyle="1" w:styleId="BodyTextIndentChar">
    <w:name w:val="Body Text Indent Char"/>
    <w:basedOn w:val="DefaultParagraphFont"/>
    <w:link w:val="BodyTextIndent"/>
    <w:rsid w:val="008F2DC3"/>
    <w:rPr>
      <w:rFonts w:ascii="VNI-Times" w:eastAsia="Times New Roman" w:hAnsi="VNI-Times" w:cs="Times New Roman"/>
      <w:sz w:val="24"/>
      <w:szCs w:val="24"/>
    </w:rPr>
  </w:style>
  <w:style w:type="paragraph" w:styleId="BodyTextIndent2">
    <w:name w:val="Body Text Indent 2"/>
    <w:basedOn w:val="Normal"/>
    <w:link w:val="BodyTextIndent2Char"/>
    <w:rsid w:val="008F2DC3"/>
    <w:pPr>
      <w:tabs>
        <w:tab w:val="left" w:pos="1620"/>
        <w:tab w:val="left" w:pos="4680"/>
        <w:tab w:val="center" w:pos="7200"/>
      </w:tabs>
      <w:ind w:left="360"/>
    </w:pPr>
    <w:rPr>
      <w:rFonts w:ascii="VNI-Times" w:hAnsi="VNI-Times"/>
    </w:rPr>
  </w:style>
  <w:style w:type="character" w:customStyle="1" w:styleId="BodyTextIndent2Char">
    <w:name w:val="Body Text Indent 2 Char"/>
    <w:basedOn w:val="DefaultParagraphFont"/>
    <w:link w:val="BodyTextIndent2"/>
    <w:rsid w:val="008F2DC3"/>
    <w:rPr>
      <w:rFonts w:ascii="VNI-Times" w:eastAsia="Times New Roman" w:hAnsi="VNI-Times" w:cs="Times New Roman"/>
      <w:sz w:val="24"/>
      <w:szCs w:val="24"/>
    </w:rPr>
  </w:style>
  <w:style w:type="paragraph" w:customStyle="1" w:styleId="CharCharCharCharCharCharChar">
    <w:name w:val="Char Char Char Char Char Char Char"/>
    <w:basedOn w:val="Normal"/>
    <w:rsid w:val="008F2DC3"/>
    <w:pPr>
      <w:spacing w:after="160" w:line="240" w:lineRule="exact"/>
    </w:pPr>
    <w:rPr>
      <w:rFonts w:ascii="Tahoma" w:eastAsia="PMingLiU" w:hAnsi="Tahoma"/>
      <w:sz w:val="20"/>
      <w:szCs w:val="20"/>
    </w:rPr>
  </w:style>
  <w:style w:type="paragraph" w:customStyle="1" w:styleId="H4">
    <w:name w:val="H4"/>
    <w:basedOn w:val="Normal"/>
    <w:next w:val="Normal"/>
    <w:rsid w:val="008F2DC3"/>
    <w:pPr>
      <w:keepNext/>
      <w:autoSpaceDE w:val="0"/>
      <w:autoSpaceDN w:val="0"/>
      <w:adjustRightInd w:val="0"/>
      <w:spacing w:before="100" w:after="100"/>
      <w:outlineLvl w:val="4"/>
    </w:pPr>
    <w:rPr>
      <w:b/>
      <w:bCs/>
    </w:rPr>
  </w:style>
  <w:style w:type="character" w:styleId="Emphasis">
    <w:name w:val="Emphasis"/>
    <w:qFormat/>
    <w:rsid w:val="008F2DC3"/>
    <w:rPr>
      <w:i/>
      <w:iCs/>
    </w:rPr>
  </w:style>
  <w:style w:type="character" w:styleId="Hyperlink">
    <w:name w:val="Hyperlink"/>
    <w:rsid w:val="008F2DC3"/>
    <w:rPr>
      <w:color w:val="0000FF"/>
      <w:u w:val="single"/>
    </w:rPr>
  </w:style>
  <w:style w:type="paragraph" w:customStyle="1" w:styleId="ColorfulList-Accent11">
    <w:name w:val="Colorful List - Accent 11"/>
    <w:basedOn w:val="Normal"/>
    <w:uiPriority w:val="34"/>
    <w:qFormat/>
    <w:rsid w:val="008F2DC3"/>
    <w:pPr>
      <w:ind w:left="720"/>
      <w:contextualSpacing/>
    </w:pPr>
  </w:style>
  <w:style w:type="numbering" w:customStyle="1" w:styleId="Style1">
    <w:name w:val="Style1"/>
    <w:rsid w:val="008F2DC3"/>
    <w:pPr>
      <w:numPr>
        <w:numId w:val="13"/>
      </w:numPr>
    </w:pPr>
  </w:style>
  <w:style w:type="character" w:styleId="PageNumber">
    <w:name w:val="page number"/>
    <w:rsid w:val="008F2DC3"/>
  </w:style>
  <w:style w:type="paragraph" w:styleId="Header">
    <w:name w:val="header"/>
    <w:basedOn w:val="Normal"/>
    <w:link w:val="HeaderChar"/>
    <w:uiPriority w:val="99"/>
    <w:rsid w:val="008F2DC3"/>
    <w:pPr>
      <w:tabs>
        <w:tab w:val="center" w:pos="4680"/>
        <w:tab w:val="right" w:pos="9360"/>
      </w:tabs>
    </w:pPr>
    <w:rPr>
      <w:rFonts w:ascii="VNI-Times" w:hAnsi="VNI-Times"/>
    </w:rPr>
  </w:style>
  <w:style w:type="character" w:customStyle="1" w:styleId="HeaderChar">
    <w:name w:val="Header Char"/>
    <w:basedOn w:val="DefaultParagraphFont"/>
    <w:link w:val="Header"/>
    <w:uiPriority w:val="99"/>
    <w:rsid w:val="008F2DC3"/>
    <w:rPr>
      <w:rFonts w:ascii="VNI-Times" w:eastAsia="Times New Roman" w:hAnsi="VNI-Times" w:cs="Times New Roman"/>
      <w:sz w:val="24"/>
      <w:szCs w:val="24"/>
    </w:rPr>
  </w:style>
  <w:style w:type="paragraph" w:customStyle="1" w:styleId="D345FF3D873148C5AE3FBF3267827368">
    <w:name w:val="D345FF3D873148C5AE3FBF3267827368"/>
    <w:rsid w:val="008F2DC3"/>
    <w:pPr>
      <w:spacing w:after="200" w:line="276" w:lineRule="auto"/>
    </w:pPr>
    <w:rPr>
      <w:rFonts w:ascii="Calibri" w:eastAsia="MS Mincho" w:hAnsi="Calibri" w:cs="Arial"/>
      <w:lang w:eastAsia="ja-JP"/>
    </w:rPr>
  </w:style>
  <w:style w:type="character" w:customStyle="1" w:styleId="ListParagraphChar">
    <w:name w:val="List Paragraph Char"/>
    <w:aliases w:val="List Paragraph1 Char,Thang2 Char,Table Caption Char,normalnumber Char,ANNEX Char,List Paragraph11 Char,Bullet 1 Char,bullet 2 Char,bullet 1 Char,bullet Char,Huong 5 Char,Nội dung Char,Gạch đầu dòng Char,Paragraph 1 Char,Dot 1 Char"/>
    <w:link w:val="ListParagraph"/>
    <w:uiPriority w:val="34"/>
    <w:qFormat/>
    <w:locked/>
    <w:rsid w:val="008F2DC3"/>
    <w:rPr>
      <w:rFonts w:ascii="Times New Roman" w:eastAsia="Times New Roman" w:hAnsi="Times New Roman" w:cs="Times New Roman"/>
      <w:sz w:val="24"/>
      <w:szCs w:val="24"/>
    </w:rPr>
  </w:style>
  <w:style w:type="character" w:styleId="CommentReference">
    <w:name w:val="annotation reference"/>
    <w:uiPriority w:val="99"/>
    <w:rsid w:val="008F2DC3"/>
    <w:rPr>
      <w:sz w:val="16"/>
      <w:szCs w:val="16"/>
    </w:rPr>
  </w:style>
  <w:style w:type="paragraph" w:styleId="CommentText">
    <w:name w:val="annotation text"/>
    <w:basedOn w:val="Normal"/>
    <w:link w:val="CommentTextChar"/>
    <w:uiPriority w:val="99"/>
    <w:unhideWhenUsed/>
    <w:rsid w:val="008F2DC3"/>
    <w:rPr>
      <w:rFonts w:ascii="VNI-Times" w:hAnsi="VNI-Times"/>
      <w:sz w:val="20"/>
      <w:szCs w:val="20"/>
    </w:rPr>
  </w:style>
  <w:style w:type="character" w:customStyle="1" w:styleId="CommentTextChar">
    <w:name w:val="Comment Text Char"/>
    <w:basedOn w:val="DefaultParagraphFont"/>
    <w:link w:val="CommentText"/>
    <w:uiPriority w:val="99"/>
    <w:rsid w:val="008F2DC3"/>
    <w:rPr>
      <w:rFonts w:ascii="VNI-Times" w:eastAsia="Times New Roman" w:hAnsi="VNI-Times" w:cs="Times New Roman"/>
      <w:sz w:val="20"/>
      <w:szCs w:val="20"/>
    </w:rPr>
  </w:style>
  <w:style w:type="character" w:styleId="LineNumber">
    <w:name w:val="line number"/>
    <w:rsid w:val="008F2DC3"/>
  </w:style>
  <w:style w:type="character" w:customStyle="1" w:styleId="15">
    <w:name w:val="15"/>
    <w:rsid w:val="008F2DC3"/>
    <w:rPr>
      <w:rFonts w:ascii="Times New Roman" w:hAnsi="Times New Roman" w:cs="Times New Roman" w:hint="default"/>
      <w:sz w:val="20"/>
      <w:szCs w:val="20"/>
    </w:rPr>
  </w:style>
  <w:style w:type="paragraph" w:styleId="CommentSubject">
    <w:name w:val="annotation subject"/>
    <w:basedOn w:val="CommentText"/>
    <w:next w:val="CommentText"/>
    <w:link w:val="CommentSubjectChar"/>
    <w:semiHidden/>
    <w:unhideWhenUsed/>
    <w:rsid w:val="008F2DC3"/>
    <w:rPr>
      <w:b/>
      <w:bCs/>
    </w:rPr>
  </w:style>
  <w:style w:type="character" w:customStyle="1" w:styleId="CommentSubjectChar">
    <w:name w:val="Comment Subject Char"/>
    <w:basedOn w:val="CommentTextChar"/>
    <w:link w:val="CommentSubject"/>
    <w:semiHidden/>
    <w:rsid w:val="008F2DC3"/>
    <w:rPr>
      <w:rFonts w:ascii="VNI-Times" w:eastAsia="Times New Roman" w:hAnsi="VNI-Times" w:cs="Times New Roman"/>
      <w:b/>
      <w:bCs/>
      <w:sz w:val="20"/>
      <w:szCs w:val="20"/>
    </w:rPr>
  </w:style>
  <w:style w:type="paragraph" w:styleId="Revision">
    <w:name w:val="Revision"/>
    <w:hidden/>
    <w:uiPriority w:val="99"/>
    <w:semiHidden/>
    <w:rsid w:val="008F2DC3"/>
    <w:pPr>
      <w:spacing w:after="0" w:line="240" w:lineRule="auto"/>
    </w:pPr>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1617">
      <w:bodyDiv w:val="1"/>
      <w:marLeft w:val="0"/>
      <w:marRight w:val="0"/>
      <w:marTop w:val="0"/>
      <w:marBottom w:val="0"/>
      <w:divBdr>
        <w:top w:val="none" w:sz="0" w:space="0" w:color="auto"/>
        <w:left w:val="none" w:sz="0" w:space="0" w:color="auto"/>
        <w:bottom w:val="none" w:sz="0" w:space="0" w:color="auto"/>
        <w:right w:val="none" w:sz="0" w:space="0" w:color="auto"/>
      </w:divBdr>
    </w:div>
    <w:div w:id="19400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BAC59-8EF7-41D1-AA6C-701B82F0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CNTT</dc:creator>
  <cp:keywords/>
  <dc:description/>
  <cp:lastModifiedBy>Truong Thi Thanh Ha</cp:lastModifiedBy>
  <cp:revision>2</cp:revision>
  <cp:lastPrinted>2021-11-01T02:24:00Z</cp:lastPrinted>
  <dcterms:created xsi:type="dcterms:W3CDTF">2023-01-17T03:40:00Z</dcterms:created>
  <dcterms:modified xsi:type="dcterms:W3CDTF">2023-01-17T03:40:00Z</dcterms:modified>
</cp:coreProperties>
</file>